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6A7" w:rsidRDefault="007E16A7" w:rsidP="007E16A7">
      <w:pPr>
        <w:spacing w:after="0" w:line="240" w:lineRule="auto"/>
        <w:jc w:val="right"/>
        <w:rPr>
          <w:rFonts w:ascii="Times New Roman" w:hAnsi="Times New Roman"/>
          <w:b/>
          <w:sz w:val="28"/>
          <w:szCs w:val="28"/>
          <w:lang w:val="ro-RO"/>
        </w:rPr>
      </w:pPr>
    </w:p>
    <w:p w:rsidR="007E16A7" w:rsidRDefault="00A425E9" w:rsidP="007E16A7">
      <w:pPr>
        <w:spacing w:after="0" w:line="240" w:lineRule="auto"/>
        <w:jc w:val="right"/>
        <w:rPr>
          <w:rFonts w:ascii="Times New Roman" w:hAnsi="Times New Roman"/>
          <w:iCs/>
          <w:spacing w:val="-1"/>
          <w:sz w:val="28"/>
          <w:szCs w:val="28"/>
          <w:lang w:val="ro-RO"/>
        </w:rPr>
      </w:pPr>
      <w:r>
        <w:rPr>
          <w:rFonts w:ascii="Times New Roman" w:hAnsi="Times New Roman"/>
          <w:b/>
          <w:sz w:val="28"/>
          <w:szCs w:val="28"/>
          <w:lang w:val="ro-RO"/>
        </w:rPr>
        <w:t xml:space="preserve">Curte de Apel m. Chişinău    </w:t>
      </w:r>
    </w:p>
    <w:p w:rsidR="007E16A7" w:rsidRPr="00155496" w:rsidRDefault="007E16A7" w:rsidP="007E16A7">
      <w:pPr>
        <w:spacing w:after="0" w:line="240" w:lineRule="auto"/>
        <w:jc w:val="right"/>
        <w:rPr>
          <w:iCs/>
          <w:spacing w:val="-1"/>
          <w:sz w:val="28"/>
          <w:szCs w:val="28"/>
          <w:lang w:val="ro-RO"/>
        </w:rPr>
      </w:pPr>
    </w:p>
    <w:p w:rsidR="003441C7" w:rsidRDefault="003441C7" w:rsidP="007E16A7">
      <w:pPr>
        <w:spacing w:after="0" w:line="240" w:lineRule="auto"/>
        <w:jc w:val="right"/>
        <w:rPr>
          <w:rFonts w:ascii="Times New Roman" w:hAnsi="Times New Roman"/>
          <w:b/>
          <w:sz w:val="28"/>
          <w:szCs w:val="28"/>
          <w:lang w:val="ro-RO"/>
        </w:rPr>
      </w:pPr>
    </w:p>
    <w:p w:rsidR="007E16A7" w:rsidRPr="00155496" w:rsidRDefault="003441C7" w:rsidP="003441C7">
      <w:pPr>
        <w:spacing w:after="0" w:line="240" w:lineRule="auto"/>
        <w:jc w:val="center"/>
        <w:rPr>
          <w:rFonts w:ascii="Times New Roman" w:hAnsi="Times New Roman"/>
          <w:sz w:val="28"/>
          <w:szCs w:val="28"/>
          <w:lang w:val="ro-RO"/>
        </w:rPr>
      </w:pPr>
      <w:r>
        <w:rPr>
          <w:rFonts w:ascii="Times New Roman" w:hAnsi="Times New Roman"/>
          <w:b/>
          <w:sz w:val="28"/>
          <w:szCs w:val="28"/>
          <w:lang w:val="ro-RO"/>
        </w:rPr>
        <w:t xml:space="preserve">                                                                     </w:t>
      </w:r>
      <w:r w:rsidR="00472115">
        <w:rPr>
          <w:rFonts w:ascii="Times New Roman" w:hAnsi="Times New Roman"/>
          <w:b/>
          <w:sz w:val="28"/>
          <w:szCs w:val="28"/>
          <w:lang w:val="ro-RO"/>
        </w:rPr>
        <w:t>Apela</w:t>
      </w:r>
      <w:r w:rsidR="007E16A7" w:rsidRPr="00155496">
        <w:rPr>
          <w:rFonts w:ascii="Times New Roman" w:hAnsi="Times New Roman"/>
          <w:b/>
          <w:sz w:val="28"/>
          <w:szCs w:val="28"/>
          <w:lang w:val="ro-RO"/>
        </w:rPr>
        <w:t>nt:</w:t>
      </w:r>
      <w:r w:rsidR="007E16A7" w:rsidRPr="00155496">
        <w:rPr>
          <w:rFonts w:ascii="Times New Roman" w:hAnsi="Times New Roman"/>
          <w:sz w:val="28"/>
          <w:szCs w:val="28"/>
          <w:lang w:val="ro-RO"/>
        </w:rPr>
        <w:t xml:space="preserve"> Goncear Ludmila, </w:t>
      </w:r>
    </w:p>
    <w:p w:rsidR="007E16A7" w:rsidRPr="00155496" w:rsidRDefault="007E16A7" w:rsidP="007E16A7">
      <w:pPr>
        <w:spacing w:after="0" w:line="240" w:lineRule="auto"/>
        <w:jc w:val="right"/>
        <w:rPr>
          <w:rFonts w:ascii="Times New Roman" w:hAnsi="Times New Roman"/>
          <w:sz w:val="28"/>
          <w:szCs w:val="28"/>
          <w:lang w:val="ro-RO"/>
        </w:rPr>
      </w:pPr>
      <w:r w:rsidRPr="00155496">
        <w:rPr>
          <w:rFonts w:ascii="Times New Roman" w:hAnsi="Times New Roman"/>
          <w:sz w:val="28"/>
          <w:szCs w:val="28"/>
          <w:lang w:val="ro-RO"/>
        </w:rPr>
        <w:t xml:space="preserve"> Domiciliu</w:t>
      </w:r>
      <w:r w:rsidRPr="00155496">
        <w:rPr>
          <w:rFonts w:ascii="Times New Roman" w:hAnsi="Times New Roman"/>
          <w:sz w:val="28"/>
          <w:szCs w:val="28"/>
          <w:lang w:val="fr-FR"/>
        </w:rPr>
        <w:t xml:space="preserve">: </w:t>
      </w:r>
      <w:r w:rsidRPr="00155496">
        <w:rPr>
          <w:rFonts w:ascii="Times New Roman" w:hAnsi="Times New Roman"/>
          <w:sz w:val="28"/>
          <w:szCs w:val="28"/>
          <w:lang w:val="ro-RO"/>
        </w:rPr>
        <w:t>m</w:t>
      </w:r>
      <w:r>
        <w:rPr>
          <w:rFonts w:ascii="Times New Roman" w:hAnsi="Times New Roman"/>
          <w:sz w:val="28"/>
          <w:szCs w:val="28"/>
          <w:lang w:val="ro-RO"/>
        </w:rPr>
        <w:t>un</w:t>
      </w:r>
      <w:r w:rsidRPr="00155496">
        <w:rPr>
          <w:rFonts w:ascii="Times New Roman" w:hAnsi="Times New Roman"/>
          <w:sz w:val="28"/>
          <w:szCs w:val="28"/>
          <w:lang w:val="ro-RO"/>
        </w:rPr>
        <w:t>. Chişinău, str. Mioriţa, 3/1, ap.5,</w:t>
      </w:r>
    </w:p>
    <w:p w:rsidR="007E16A7" w:rsidRDefault="007E16A7" w:rsidP="007E16A7">
      <w:pPr>
        <w:spacing w:after="0" w:line="240" w:lineRule="auto"/>
        <w:rPr>
          <w:rFonts w:ascii="Times New Roman" w:hAnsi="Times New Roman"/>
          <w:sz w:val="28"/>
          <w:szCs w:val="28"/>
          <w:lang w:val="ro-RO"/>
        </w:rPr>
      </w:pPr>
      <w:r>
        <w:rPr>
          <w:rFonts w:ascii="Times New Roman" w:hAnsi="Times New Roman"/>
          <w:sz w:val="28"/>
          <w:szCs w:val="28"/>
          <w:lang w:val="ro-RO"/>
        </w:rPr>
        <w:t xml:space="preserve">                                                          </w:t>
      </w:r>
      <w:r w:rsidRPr="00155496">
        <w:rPr>
          <w:rFonts w:ascii="Times New Roman" w:hAnsi="Times New Roman"/>
          <w:sz w:val="28"/>
          <w:szCs w:val="28"/>
          <w:lang w:val="ro-RO"/>
        </w:rPr>
        <w:t>m</w:t>
      </w:r>
      <w:r>
        <w:rPr>
          <w:rFonts w:ascii="Times New Roman" w:hAnsi="Times New Roman"/>
          <w:sz w:val="28"/>
          <w:szCs w:val="28"/>
          <w:lang w:val="ro-RO"/>
        </w:rPr>
        <w:t>un</w:t>
      </w:r>
      <w:r w:rsidRPr="00155496">
        <w:rPr>
          <w:rFonts w:ascii="Times New Roman" w:hAnsi="Times New Roman"/>
          <w:sz w:val="28"/>
          <w:szCs w:val="28"/>
          <w:lang w:val="ro-RO"/>
        </w:rPr>
        <w:t>. Chişinău, str.  A. Doga 28/5,</w:t>
      </w:r>
      <w:r>
        <w:rPr>
          <w:rFonts w:ascii="Times New Roman" w:hAnsi="Times New Roman"/>
          <w:sz w:val="28"/>
          <w:szCs w:val="28"/>
          <w:lang w:val="ro-RO"/>
        </w:rPr>
        <w:t xml:space="preserve">   ap. 52 (abitaţia)</w:t>
      </w:r>
    </w:p>
    <w:p w:rsidR="007E16A7" w:rsidRPr="00155496" w:rsidRDefault="007E16A7" w:rsidP="007E16A7">
      <w:pPr>
        <w:spacing w:after="0" w:line="240" w:lineRule="auto"/>
        <w:rPr>
          <w:rFonts w:ascii="Times New Roman" w:hAnsi="Times New Roman"/>
          <w:sz w:val="28"/>
          <w:szCs w:val="28"/>
          <w:lang w:val="ro-RO"/>
        </w:rPr>
      </w:pPr>
    </w:p>
    <w:p w:rsidR="003441C7" w:rsidRDefault="007E16A7" w:rsidP="007E16A7">
      <w:pPr>
        <w:spacing w:after="0" w:line="240" w:lineRule="auto"/>
        <w:rPr>
          <w:rFonts w:ascii="Times New Roman" w:hAnsi="Times New Roman"/>
          <w:sz w:val="28"/>
          <w:szCs w:val="28"/>
          <w:lang w:val="ro-RO"/>
        </w:rPr>
      </w:pPr>
      <w:r>
        <w:rPr>
          <w:rFonts w:ascii="Times New Roman" w:hAnsi="Times New Roman"/>
          <w:b/>
          <w:sz w:val="28"/>
          <w:szCs w:val="28"/>
          <w:lang w:val="ro-RO"/>
        </w:rPr>
        <w:t xml:space="preserve">                                          </w:t>
      </w:r>
      <w:r w:rsidR="003441C7">
        <w:rPr>
          <w:rFonts w:ascii="Times New Roman" w:hAnsi="Times New Roman"/>
          <w:b/>
          <w:sz w:val="28"/>
          <w:szCs w:val="28"/>
          <w:lang w:val="ro-RO"/>
        </w:rPr>
        <w:t xml:space="preserve">                                       </w:t>
      </w:r>
      <w:r w:rsidR="00472115">
        <w:rPr>
          <w:rFonts w:ascii="Times New Roman" w:hAnsi="Times New Roman"/>
          <w:b/>
          <w:sz w:val="28"/>
          <w:szCs w:val="28"/>
          <w:lang w:val="ro-RO"/>
        </w:rPr>
        <w:t>Apelat</w:t>
      </w:r>
      <w:r w:rsidRPr="00155496">
        <w:rPr>
          <w:rFonts w:ascii="Times New Roman" w:hAnsi="Times New Roman"/>
          <w:b/>
          <w:sz w:val="28"/>
          <w:szCs w:val="28"/>
          <w:lang w:val="ro-RO"/>
        </w:rPr>
        <w:t>:</w:t>
      </w:r>
      <w:r w:rsidRPr="00155496">
        <w:rPr>
          <w:rFonts w:ascii="Times New Roman" w:hAnsi="Times New Roman"/>
          <w:sz w:val="28"/>
          <w:szCs w:val="28"/>
          <w:lang w:val="ro-RO"/>
        </w:rPr>
        <w:t xml:space="preserve"> Institutul Internaţional </w:t>
      </w:r>
    </w:p>
    <w:p w:rsidR="007E16A7" w:rsidRPr="00155496" w:rsidRDefault="003441C7" w:rsidP="007E16A7">
      <w:pPr>
        <w:spacing w:after="0" w:line="240" w:lineRule="auto"/>
        <w:rPr>
          <w:rFonts w:ascii="Times New Roman" w:hAnsi="Times New Roman"/>
          <w:sz w:val="28"/>
          <w:szCs w:val="28"/>
          <w:lang w:val="ro-RO"/>
        </w:rPr>
      </w:pPr>
      <w:r>
        <w:rPr>
          <w:rFonts w:ascii="Times New Roman" w:hAnsi="Times New Roman"/>
          <w:sz w:val="28"/>
          <w:szCs w:val="28"/>
          <w:lang w:val="ro-RO"/>
        </w:rPr>
        <w:t xml:space="preserve">                                                                                 </w:t>
      </w:r>
      <w:r w:rsidR="007E16A7" w:rsidRPr="00155496">
        <w:rPr>
          <w:rFonts w:ascii="Times New Roman" w:hAnsi="Times New Roman"/>
          <w:sz w:val="28"/>
          <w:szCs w:val="28"/>
          <w:lang w:val="ro-RO"/>
        </w:rPr>
        <w:t>de Management „IMI</w:t>
      </w:r>
      <w:r w:rsidR="00DA4DDF">
        <w:rPr>
          <w:rFonts w:ascii="Times New Roman" w:hAnsi="Times New Roman"/>
          <w:sz w:val="28"/>
          <w:szCs w:val="28"/>
          <w:lang w:val="ro-RO"/>
        </w:rPr>
        <w:t xml:space="preserve"> </w:t>
      </w:r>
      <w:r w:rsidR="007E16A7" w:rsidRPr="00155496">
        <w:rPr>
          <w:rFonts w:ascii="Times New Roman" w:hAnsi="Times New Roman"/>
          <w:sz w:val="28"/>
          <w:szCs w:val="28"/>
          <w:lang w:val="ro-RO"/>
        </w:rPr>
        <w:t>-</w:t>
      </w:r>
      <w:r w:rsidR="00DA4DDF">
        <w:rPr>
          <w:rFonts w:ascii="Times New Roman" w:hAnsi="Times New Roman"/>
          <w:sz w:val="28"/>
          <w:szCs w:val="28"/>
          <w:lang w:val="ro-RO"/>
        </w:rPr>
        <w:t>N</w:t>
      </w:r>
      <w:r w:rsidR="007E16A7" w:rsidRPr="00155496">
        <w:rPr>
          <w:rFonts w:ascii="Times New Roman" w:hAnsi="Times New Roman"/>
          <w:sz w:val="28"/>
          <w:szCs w:val="28"/>
          <w:lang w:val="ro-RO"/>
        </w:rPr>
        <w:t>OVA”,</w:t>
      </w:r>
    </w:p>
    <w:p w:rsidR="007E16A7" w:rsidRPr="00155496" w:rsidRDefault="007E16A7" w:rsidP="007E16A7">
      <w:pPr>
        <w:spacing w:after="0" w:line="240" w:lineRule="auto"/>
        <w:jc w:val="right"/>
        <w:rPr>
          <w:rFonts w:ascii="Times New Roman" w:hAnsi="Times New Roman"/>
          <w:sz w:val="28"/>
          <w:szCs w:val="28"/>
          <w:lang w:val="ro-RO"/>
        </w:rPr>
      </w:pPr>
      <w:r w:rsidRPr="00155496">
        <w:rPr>
          <w:rFonts w:ascii="Times New Roman" w:hAnsi="Times New Roman"/>
          <w:sz w:val="28"/>
          <w:szCs w:val="28"/>
          <w:lang w:val="ro-RO"/>
        </w:rPr>
        <w:t xml:space="preserve">                                             </w:t>
      </w:r>
      <w:r w:rsidR="00D52E02">
        <w:rPr>
          <w:rFonts w:ascii="Times New Roman" w:hAnsi="Times New Roman"/>
          <w:sz w:val="28"/>
          <w:szCs w:val="28"/>
          <w:lang w:val="ro-RO"/>
        </w:rPr>
        <w:t xml:space="preserve">                             </w:t>
      </w:r>
      <w:r w:rsidRPr="00155496">
        <w:rPr>
          <w:rFonts w:ascii="Times New Roman" w:hAnsi="Times New Roman"/>
          <w:sz w:val="28"/>
          <w:szCs w:val="28"/>
          <w:lang w:val="ro-RO"/>
        </w:rPr>
        <w:t>m</w:t>
      </w:r>
      <w:r>
        <w:rPr>
          <w:rFonts w:ascii="Times New Roman" w:hAnsi="Times New Roman"/>
          <w:sz w:val="28"/>
          <w:szCs w:val="28"/>
          <w:lang w:val="ro-RO"/>
        </w:rPr>
        <w:t>un</w:t>
      </w:r>
      <w:r w:rsidRPr="00155496">
        <w:rPr>
          <w:rFonts w:ascii="Times New Roman" w:hAnsi="Times New Roman"/>
          <w:sz w:val="28"/>
          <w:szCs w:val="28"/>
          <w:lang w:val="ro-RO"/>
        </w:rPr>
        <w:t>. Chişinău, str. Hristo Botev, 9/1</w:t>
      </w:r>
    </w:p>
    <w:p w:rsidR="007E16A7" w:rsidRDefault="007E16A7" w:rsidP="007E16A7">
      <w:pPr>
        <w:spacing w:after="0"/>
        <w:ind w:left="142"/>
        <w:rPr>
          <w:rFonts w:ascii="Times New Roman" w:hAnsi="Times New Roman"/>
          <w:sz w:val="28"/>
          <w:szCs w:val="28"/>
          <w:lang w:val="ro-RO"/>
        </w:rPr>
      </w:pPr>
    </w:p>
    <w:p w:rsidR="003441C7" w:rsidRPr="004E6AB5" w:rsidRDefault="003441C7" w:rsidP="007E16A7">
      <w:pPr>
        <w:spacing w:after="0"/>
        <w:ind w:left="142"/>
        <w:rPr>
          <w:rFonts w:ascii="Times New Roman" w:hAnsi="Times New Roman"/>
          <w:sz w:val="36"/>
          <w:szCs w:val="36"/>
          <w:lang w:val="ro-RO"/>
        </w:rPr>
      </w:pPr>
    </w:p>
    <w:p w:rsidR="007E16A7" w:rsidRPr="004E6AB5" w:rsidRDefault="007E16A7" w:rsidP="007E16A7">
      <w:pPr>
        <w:spacing w:after="0"/>
        <w:ind w:left="142"/>
        <w:jc w:val="center"/>
        <w:rPr>
          <w:rFonts w:ascii="Times New Roman" w:hAnsi="Times New Roman"/>
          <w:b/>
          <w:sz w:val="32"/>
          <w:szCs w:val="32"/>
          <w:lang w:val="ro-RO"/>
        </w:rPr>
      </w:pPr>
      <w:r w:rsidRPr="004E6AB5">
        <w:rPr>
          <w:rFonts w:ascii="Times New Roman" w:hAnsi="Times New Roman"/>
          <w:b/>
          <w:sz w:val="32"/>
          <w:szCs w:val="32"/>
          <w:lang w:val="ro-RO"/>
        </w:rPr>
        <w:t>Apel</w:t>
      </w:r>
    </w:p>
    <w:p w:rsidR="007E16A7" w:rsidRPr="00155496" w:rsidRDefault="007E16A7" w:rsidP="007E16A7">
      <w:pPr>
        <w:spacing w:after="0"/>
        <w:ind w:left="142"/>
        <w:jc w:val="center"/>
        <w:rPr>
          <w:rFonts w:ascii="Times New Roman" w:hAnsi="Times New Roman"/>
          <w:b/>
          <w:sz w:val="28"/>
          <w:szCs w:val="28"/>
          <w:lang w:val="ro-RO"/>
        </w:rPr>
      </w:pPr>
      <w:r>
        <w:rPr>
          <w:rFonts w:ascii="Times New Roman" w:hAnsi="Times New Roman"/>
          <w:b/>
          <w:sz w:val="28"/>
          <w:szCs w:val="28"/>
          <w:lang w:val="ro-RO"/>
        </w:rPr>
        <w:t xml:space="preserve">împotriva </w:t>
      </w:r>
      <w:r w:rsidR="00B636CB">
        <w:rPr>
          <w:rFonts w:ascii="Times New Roman" w:hAnsi="Times New Roman"/>
          <w:b/>
          <w:sz w:val="28"/>
          <w:szCs w:val="28"/>
          <w:lang w:val="ro-RO"/>
        </w:rPr>
        <w:t>Hotărârii Instanţei de fond nr. 2-5424/10,</w:t>
      </w:r>
    </w:p>
    <w:p w:rsidR="007E16A7" w:rsidRPr="00155496" w:rsidRDefault="007E16A7" w:rsidP="007E16A7">
      <w:pPr>
        <w:spacing w:after="0"/>
        <w:ind w:left="-284"/>
        <w:jc w:val="center"/>
        <w:rPr>
          <w:rFonts w:ascii="Times New Roman" w:hAnsi="Times New Roman"/>
          <w:b/>
          <w:sz w:val="28"/>
          <w:szCs w:val="28"/>
          <w:lang w:val="ro-RO"/>
        </w:rPr>
      </w:pPr>
      <w:r w:rsidRPr="00155496">
        <w:rPr>
          <w:rFonts w:ascii="Times New Roman" w:hAnsi="Times New Roman"/>
          <w:b/>
          <w:sz w:val="28"/>
          <w:szCs w:val="28"/>
          <w:lang w:val="ro-RO"/>
        </w:rPr>
        <w:t>privind restabalirea la locul de muncă şi repararea</w:t>
      </w:r>
    </w:p>
    <w:p w:rsidR="007E16A7" w:rsidRDefault="007E16A7" w:rsidP="007E16A7">
      <w:pPr>
        <w:spacing w:after="0"/>
        <w:ind w:left="-284"/>
        <w:jc w:val="center"/>
        <w:rPr>
          <w:rFonts w:ascii="Times New Roman" w:hAnsi="Times New Roman"/>
          <w:b/>
          <w:sz w:val="28"/>
          <w:szCs w:val="28"/>
          <w:lang w:val="ro-RO"/>
        </w:rPr>
      </w:pPr>
      <w:r>
        <w:rPr>
          <w:rFonts w:ascii="Times New Roman" w:hAnsi="Times New Roman"/>
          <w:b/>
          <w:sz w:val="28"/>
          <w:szCs w:val="28"/>
          <w:lang w:val="ro-RO"/>
        </w:rPr>
        <w:t>tuturor prejudiciilor cauzate</w:t>
      </w:r>
    </w:p>
    <w:p w:rsidR="007E16A7" w:rsidRPr="00155496" w:rsidRDefault="007E16A7" w:rsidP="007E16A7">
      <w:pPr>
        <w:spacing w:after="0"/>
        <w:ind w:left="-284"/>
        <w:jc w:val="center"/>
        <w:rPr>
          <w:rFonts w:ascii="Times New Roman" w:hAnsi="Times New Roman"/>
          <w:b/>
          <w:sz w:val="28"/>
          <w:szCs w:val="28"/>
          <w:lang w:val="ro-RO"/>
        </w:rPr>
      </w:pPr>
    </w:p>
    <w:p w:rsidR="00B636CB" w:rsidRDefault="007E16A7" w:rsidP="00B636CB">
      <w:pPr>
        <w:spacing w:after="0"/>
        <w:ind w:left="-284" w:firstLine="851"/>
        <w:jc w:val="both"/>
        <w:rPr>
          <w:rFonts w:ascii="Times New Roman" w:hAnsi="Times New Roman"/>
          <w:sz w:val="28"/>
          <w:szCs w:val="28"/>
          <w:lang w:val="ro-RO"/>
        </w:rPr>
      </w:pPr>
      <w:r w:rsidRPr="00155496">
        <w:rPr>
          <w:rFonts w:ascii="Times New Roman" w:hAnsi="Times New Roman"/>
          <w:sz w:val="28"/>
          <w:szCs w:val="28"/>
          <w:lang w:val="ro-RO"/>
        </w:rPr>
        <w:t xml:space="preserve">Pe data de 08.09.2010 rectorul Institutului Internaţional de Management „IMI-NOVA”  a emis ordinul nr. 253- p din 08.09.2010 privind concedierea din funcţia de lector superior la catedra „Ştiinţe sociale şi drept”, în temeiul art. 86 alin.(1), lit. h, al Codului muncii al R. Moldova, în legătură cu absenţa fără motive întemeiate de la locul de muncă mai mult de 4 ore consecutive în timpul zilei de muncă. </w:t>
      </w:r>
    </w:p>
    <w:p w:rsidR="007E16A7" w:rsidRDefault="007E16A7" w:rsidP="00B636CB">
      <w:pPr>
        <w:spacing w:after="0"/>
        <w:ind w:left="-284" w:firstLine="851"/>
        <w:jc w:val="both"/>
        <w:rPr>
          <w:rFonts w:ascii="Times New Roman" w:hAnsi="Times New Roman"/>
          <w:sz w:val="28"/>
          <w:szCs w:val="28"/>
          <w:lang w:val="ro-RO"/>
        </w:rPr>
      </w:pPr>
      <w:r w:rsidRPr="00155496">
        <w:rPr>
          <w:rFonts w:ascii="Times New Roman" w:hAnsi="Times New Roman"/>
          <w:sz w:val="28"/>
          <w:szCs w:val="28"/>
          <w:lang w:val="ro-RO"/>
        </w:rPr>
        <w:t xml:space="preserve">De fapt în această perioadă de timp m-am aflat în incapacitate temporară de muncă, fapt confirmat prin certificatul de concediu medical, eliberat în strictă conformitate cu prevederile legale în vigoare. </w:t>
      </w:r>
    </w:p>
    <w:p w:rsidR="00AB7AE8" w:rsidRDefault="00AB7AE8" w:rsidP="00B636CB">
      <w:pPr>
        <w:spacing w:after="0"/>
        <w:ind w:left="-284" w:firstLine="851"/>
        <w:jc w:val="both"/>
        <w:rPr>
          <w:rFonts w:ascii="Times New Roman" w:hAnsi="Times New Roman"/>
          <w:sz w:val="28"/>
          <w:szCs w:val="28"/>
          <w:lang w:val="ro-RO"/>
        </w:rPr>
      </w:pPr>
      <w:r>
        <w:rPr>
          <w:rFonts w:ascii="Times New Roman" w:hAnsi="Times New Roman"/>
          <w:sz w:val="28"/>
          <w:szCs w:val="28"/>
          <w:lang w:val="ro-RO"/>
        </w:rPr>
        <w:t>În urma examinării cauzei, la data de 11.05.2011, Instanţa de fond</w:t>
      </w:r>
      <w:r w:rsidR="00F33B8B">
        <w:rPr>
          <w:rFonts w:ascii="Times New Roman" w:hAnsi="Times New Roman"/>
          <w:sz w:val="28"/>
          <w:szCs w:val="28"/>
          <w:lang w:val="ro-RO"/>
        </w:rPr>
        <w:t xml:space="preserve"> </w:t>
      </w:r>
      <w:r>
        <w:rPr>
          <w:rFonts w:ascii="Times New Roman" w:hAnsi="Times New Roman"/>
          <w:sz w:val="28"/>
          <w:szCs w:val="28"/>
          <w:lang w:val="ro-RO"/>
        </w:rPr>
        <w:t>s. Botanica, adoptă o Hotărâre prin care acţiunea civilă este respinsă integral, fapt cu care nu sunt de acord, motivată fiind la declararea apelului.</w:t>
      </w:r>
      <w:r w:rsidR="00CF202D">
        <w:rPr>
          <w:rFonts w:ascii="Times New Roman" w:hAnsi="Times New Roman"/>
          <w:sz w:val="28"/>
          <w:szCs w:val="28"/>
          <w:lang w:val="ro-RO"/>
        </w:rPr>
        <w:t xml:space="preserve">  Cu Hotărârea motivată am luat cunoştinţă la data de 02.06.2011, fapt ce </w:t>
      </w:r>
      <w:r w:rsidR="008C4334">
        <w:rPr>
          <w:rFonts w:ascii="Times New Roman" w:hAnsi="Times New Roman"/>
          <w:sz w:val="28"/>
          <w:szCs w:val="28"/>
          <w:lang w:val="ro-RO"/>
        </w:rPr>
        <w:t>confirmă declararea apelului în termen.</w:t>
      </w:r>
    </w:p>
    <w:p w:rsidR="00F33B8B" w:rsidRDefault="000E2E58" w:rsidP="00B636CB">
      <w:pPr>
        <w:spacing w:after="0"/>
        <w:ind w:left="-284" w:firstLine="851"/>
        <w:jc w:val="both"/>
        <w:rPr>
          <w:rFonts w:ascii="Times New Roman" w:hAnsi="Times New Roman"/>
          <w:sz w:val="28"/>
          <w:szCs w:val="28"/>
          <w:lang w:val="ro-RO"/>
        </w:rPr>
      </w:pPr>
      <w:r>
        <w:rPr>
          <w:rFonts w:ascii="Times New Roman" w:hAnsi="Times New Roman"/>
          <w:sz w:val="28"/>
          <w:szCs w:val="28"/>
          <w:lang w:val="ro-RO"/>
        </w:rPr>
        <w:t>S</w:t>
      </w:r>
      <w:r w:rsidR="008E58B0">
        <w:rPr>
          <w:rFonts w:ascii="Times New Roman" w:hAnsi="Times New Roman"/>
          <w:sz w:val="28"/>
          <w:szCs w:val="28"/>
          <w:lang w:val="ro-RO"/>
        </w:rPr>
        <w:t>tudiind materialele</w:t>
      </w:r>
      <w:r w:rsidR="002B358C">
        <w:rPr>
          <w:rFonts w:ascii="Times New Roman" w:hAnsi="Times New Roman"/>
          <w:sz w:val="28"/>
          <w:szCs w:val="28"/>
          <w:lang w:val="ro-RO"/>
        </w:rPr>
        <w:t xml:space="preserve"> </w:t>
      </w:r>
      <w:r w:rsidR="003A498F">
        <w:rPr>
          <w:rFonts w:ascii="Times New Roman" w:hAnsi="Times New Roman"/>
          <w:sz w:val="28"/>
          <w:szCs w:val="28"/>
          <w:lang w:val="ro-RO"/>
        </w:rPr>
        <w:t>cauzei civile</w:t>
      </w:r>
      <w:r w:rsidR="008E58B0">
        <w:rPr>
          <w:rFonts w:ascii="Times New Roman" w:hAnsi="Times New Roman"/>
          <w:sz w:val="28"/>
          <w:szCs w:val="28"/>
          <w:lang w:val="ro-RO"/>
        </w:rPr>
        <w:t>,</w:t>
      </w:r>
      <w:r w:rsidR="003A498F">
        <w:rPr>
          <w:rFonts w:ascii="Times New Roman" w:hAnsi="Times New Roman"/>
          <w:sz w:val="28"/>
          <w:szCs w:val="28"/>
          <w:lang w:val="ro-RO"/>
        </w:rPr>
        <w:t xml:space="preserve"> </w:t>
      </w:r>
      <w:r>
        <w:rPr>
          <w:rFonts w:ascii="Times New Roman" w:hAnsi="Times New Roman"/>
          <w:sz w:val="28"/>
          <w:szCs w:val="28"/>
          <w:lang w:val="ro-RO"/>
        </w:rPr>
        <w:t xml:space="preserve">audiind explicaţiile părţilor şi a declaraţiilor participanţilor la proces, </w:t>
      </w:r>
      <w:r w:rsidR="008E58B0">
        <w:rPr>
          <w:rFonts w:ascii="Times New Roman" w:hAnsi="Times New Roman"/>
          <w:sz w:val="28"/>
          <w:szCs w:val="28"/>
          <w:lang w:val="ro-RO"/>
        </w:rPr>
        <w:t xml:space="preserve"> Instanţa îşi motivează Hotărârea</w:t>
      </w:r>
      <w:r w:rsidR="00D50310">
        <w:rPr>
          <w:rFonts w:ascii="Times New Roman" w:hAnsi="Times New Roman"/>
          <w:sz w:val="28"/>
          <w:szCs w:val="28"/>
          <w:lang w:val="ro-RO"/>
        </w:rPr>
        <w:t xml:space="preserve"> ( pe care o consider ilegală)</w:t>
      </w:r>
      <w:r w:rsidR="008E58B0">
        <w:rPr>
          <w:rFonts w:ascii="Times New Roman" w:hAnsi="Times New Roman"/>
          <w:sz w:val="28"/>
          <w:szCs w:val="28"/>
          <w:lang w:val="ro-RO"/>
        </w:rPr>
        <w:t xml:space="preserve"> prin următoarele argumente:</w:t>
      </w:r>
    </w:p>
    <w:p w:rsidR="00D52E02" w:rsidRDefault="00D52E02" w:rsidP="00B636CB">
      <w:pPr>
        <w:spacing w:after="0"/>
        <w:ind w:left="-284" w:firstLine="851"/>
        <w:jc w:val="both"/>
        <w:rPr>
          <w:rFonts w:ascii="Times New Roman" w:hAnsi="Times New Roman"/>
          <w:sz w:val="28"/>
          <w:szCs w:val="28"/>
          <w:lang w:val="ro-RO"/>
        </w:rPr>
      </w:pPr>
    </w:p>
    <w:p w:rsidR="00936F30" w:rsidRDefault="00FE0664" w:rsidP="003441C7">
      <w:pPr>
        <w:pStyle w:val="a5"/>
        <w:numPr>
          <w:ilvl w:val="0"/>
          <w:numId w:val="6"/>
        </w:numPr>
        <w:spacing w:line="276" w:lineRule="auto"/>
        <w:rPr>
          <w:sz w:val="28"/>
          <w:szCs w:val="28"/>
          <w:lang w:val="ro-RO"/>
        </w:rPr>
      </w:pPr>
      <w:r>
        <w:rPr>
          <w:sz w:val="28"/>
          <w:szCs w:val="28"/>
          <w:lang w:val="ro-RO"/>
        </w:rPr>
        <w:t xml:space="preserve">       </w:t>
      </w:r>
      <w:r w:rsidR="00DE285D" w:rsidRPr="00936F30">
        <w:rPr>
          <w:sz w:val="28"/>
          <w:szCs w:val="28"/>
          <w:lang w:val="ro-RO"/>
        </w:rPr>
        <w:t>Un argument forte, în viziunea Instanţei, reţinut din materialele cauzei</w:t>
      </w:r>
      <w:r w:rsidR="00F622CE" w:rsidRPr="00936F30">
        <w:rPr>
          <w:sz w:val="28"/>
          <w:szCs w:val="28"/>
          <w:lang w:val="ro-RO"/>
        </w:rPr>
        <w:t>,</w:t>
      </w:r>
      <w:r w:rsidR="00DE285D" w:rsidRPr="00936F30">
        <w:rPr>
          <w:sz w:val="28"/>
          <w:szCs w:val="28"/>
          <w:lang w:val="ro-RO"/>
        </w:rPr>
        <w:t xml:space="preserve"> se referă la faptul că, </w:t>
      </w:r>
      <w:r w:rsidR="00AF229E" w:rsidRPr="00936F30">
        <w:rPr>
          <w:sz w:val="28"/>
          <w:szCs w:val="28"/>
          <w:lang w:val="ro-RO"/>
        </w:rPr>
        <w:t xml:space="preserve">reclamanta în perioada incapacităţii </w:t>
      </w:r>
      <w:r w:rsidR="00F622CE" w:rsidRPr="00936F30">
        <w:rPr>
          <w:sz w:val="28"/>
          <w:szCs w:val="28"/>
          <w:lang w:val="ro-RO"/>
        </w:rPr>
        <w:t xml:space="preserve">temporare </w:t>
      </w:r>
      <w:r w:rsidR="00AF229E" w:rsidRPr="00936F30">
        <w:rPr>
          <w:sz w:val="28"/>
          <w:szCs w:val="28"/>
          <w:lang w:val="ro-RO"/>
        </w:rPr>
        <w:t>de muncă s</w:t>
      </w:r>
      <w:r w:rsidR="00A02791" w:rsidRPr="00936F30">
        <w:rPr>
          <w:sz w:val="28"/>
          <w:szCs w:val="28"/>
          <w:lang w:val="ro-RO"/>
        </w:rPr>
        <w:t>-</w:t>
      </w:r>
      <w:r w:rsidR="00AF229E" w:rsidRPr="00936F30">
        <w:rPr>
          <w:sz w:val="28"/>
          <w:szCs w:val="28"/>
          <w:lang w:val="ro-RO"/>
        </w:rPr>
        <w:t xml:space="preserve">ar fi prezentat la ore (seminare şi prelegeri)  şi la activităţile desfăşurate </w:t>
      </w:r>
      <w:r>
        <w:rPr>
          <w:sz w:val="28"/>
          <w:szCs w:val="28"/>
          <w:lang w:val="ro-RO"/>
        </w:rPr>
        <w:t>în cadrul Facultăţii de Drept a</w:t>
      </w:r>
      <w:r w:rsidR="00AF229E" w:rsidRPr="00936F30">
        <w:rPr>
          <w:sz w:val="28"/>
          <w:szCs w:val="28"/>
          <w:lang w:val="ro-RO"/>
        </w:rPr>
        <w:t xml:space="preserve"> Universităţii de Stat</w:t>
      </w:r>
      <w:r w:rsidR="002C01C9" w:rsidRPr="00936F30">
        <w:rPr>
          <w:sz w:val="28"/>
          <w:szCs w:val="28"/>
          <w:lang w:val="ro-RO"/>
        </w:rPr>
        <w:t xml:space="preserve"> din Moldova</w:t>
      </w:r>
      <w:r w:rsidR="00AF229E" w:rsidRPr="00936F30">
        <w:rPr>
          <w:sz w:val="28"/>
          <w:szCs w:val="28"/>
          <w:lang w:val="ro-RO"/>
        </w:rPr>
        <w:t>.</w:t>
      </w:r>
      <w:r w:rsidR="00F622CE" w:rsidRPr="00936F30">
        <w:rPr>
          <w:sz w:val="28"/>
          <w:szCs w:val="28"/>
          <w:lang w:val="ro-RO"/>
        </w:rPr>
        <w:t xml:space="preserve"> </w:t>
      </w:r>
      <w:r w:rsidR="002C01C9" w:rsidRPr="00936F30">
        <w:rPr>
          <w:sz w:val="28"/>
          <w:szCs w:val="28"/>
          <w:lang w:val="ro-RO"/>
        </w:rPr>
        <w:t xml:space="preserve">Argumentul, odată enunţat de Instanţă, cea din urmă încearcă să-i găsească </w:t>
      </w:r>
      <w:r w:rsidR="00D50310" w:rsidRPr="00936F30">
        <w:rPr>
          <w:sz w:val="28"/>
          <w:szCs w:val="28"/>
          <w:lang w:val="ro-RO"/>
        </w:rPr>
        <w:t>şi un temei legal</w:t>
      </w:r>
      <w:r w:rsidR="00FE7D0C" w:rsidRPr="00936F30">
        <w:rPr>
          <w:sz w:val="28"/>
          <w:szCs w:val="28"/>
          <w:lang w:val="ro-RO"/>
        </w:rPr>
        <w:t>, fără de care acesta nu are</w:t>
      </w:r>
      <w:r w:rsidR="007249D1" w:rsidRPr="00936F30">
        <w:rPr>
          <w:sz w:val="28"/>
          <w:szCs w:val="28"/>
          <w:lang w:val="ro-RO"/>
        </w:rPr>
        <w:t xml:space="preserve"> </w:t>
      </w:r>
      <w:r w:rsidR="00FE7D0C" w:rsidRPr="00936F30">
        <w:rPr>
          <w:sz w:val="28"/>
          <w:szCs w:val="28"/>
          <w:lang w:val="ro-RO"/>
        </w:rPr>
        <w:t>nici o valoare juridică.</w:t>
      </w:r>
      <w:r w:rsidR="007249D1" w:rsidRPr="00936F30">
        <w:rPr>
          <w:sz w:val="28"/>
          <w:szCs w:val="28"/>
          <w:lang w:val="ro-RO"/>
        </w:rPr>
        <w:t xml:space="preserve"> </w:t>
      </w:r>
      <w:r w:rsidR="00461119" w:rsidRPr="00936F30">
        <w:rPr>
          <w:sz w:val="28"/>
          <w:szCs w:val="28"/>
          <w:lang w:val="ro-RO"/>
        </w:rPr>
        <w:t xml:space="preserve">În lipsa unui </w:t>
      </w:r>
      <w:r w:rsidR="007249D1" w:rsidRPr="00936F30">
        <w:rPr>
          <w:sz w:val="28"/>
          <w:szCs w:val="28"/>
          <w:lang w:val="ro-RO"/>
        </w:rPr>
        <w:t xml:space="preserve"> astfel de </w:t>
      </w:r>
      <w:r w:rsidR="00461119" w:rsidRPr="00936F30">
        <w:rPr>
          <w:sz w:val="28"/>
          <w:szCs w:val="28"/>
          <w:lang w:val="ro-RO"/>
        </w:rPr>
        <w:t>temei</w:t>
      </w:r>
      <w:r w:rsidR="007249D1" w:rsidRPr="00936F30">
        <w:rPr>
          <w:sz w:val="28"/>
          <w:szCs w:val="28"/>
          <w:lang w:val="ro-RO"/>
        </w:rPr>
        <w:t>,</w:t>
      </w:r>
      <w:r w:rsidR="00461119" w:rsidRPr="00936F30">
        <w:rPr>
          <w:sz w:val="28"/>
          <w:szCs w:val="28"/>
          <w:lang w:val="ro-RO"/>
        </w:rPr>
        <w:t xml:space="preserve"> care </w:t>
      </w:r>
      <w:r w:rsidR="00461119" w:rsidRPr="00936F30">
        <w:rPr>
          <w:sz w:val="28"/>
          <w:szCs w:val="28"/>
          <w:lang w:val="ro-RO"/>
        </w:rPr>
        <w:lastRenderedPageBreak/>
        <w:t>cu certitudine săi dea viaţă acestui argument, Instanţa a considerat că la o adică sar potrivi şi informaţia nr. 276</w:t>
      </w:r>
      <w:r w:rsidR="00371A63" w:rsidRPr="00936F30">
        <w:rPr>
          <w:sz w:val="28"/>
          <w:szCs w:val="28"/>
          <w:lang w:val="ro-RO"/>
        </w:rPr>
        <w:t xml:space="preserve"> </w:t>
      </w:r>
      <w:r w:rsidR="00461119" w:rsidRPr="00936F30">
        <w:rPr>
          <w:sz w:val="28"/>
          <w:szCs w:val="28"/>
          <w:lang w:val="ro-RO"/>
        </w:rPr>
        <w:t xml:space="preserve"> din 11.02.2011, semnată de Decanul Facultăţii de Drept Gh. Avornic</w:t>
      </w:r>
      <w:r w:rsidR="00885762" w:rsidRPr="00936F30">
        <w:rPr>
          <w:sz w:val="28"/>
          <w:szCs w:val="28"/>
          <w:lang w:val="ro-RO"/>
        </w:rPr>
        <w:t>.</w:t>
      </w:r>
      <w:r w:rsidR="00D50310" w:rsidRPr="00936F30">
        <w:rPr>
          <w:sz w:val="28"/>
          <w:szCs w:val="28"/>
          <w:lang w:val="ro-RO"/>
        </w:rPr>
        <w:t xml:space="preserve"> </w:t>
      </w:r>
      <w:r w:rsidR="007249D1" w:rsidRPr="00936F30">
        <w:rPr>
          <w:sz w:val="28"/>
          <w:szCs w:val="28"/>
          <w:lang w:val="ro-RO"/>
        </w:rPr>
        <w:t>Se vede că miza Instanţei a fost pusă mai mult în notorietatea autorului informaţiei</w:t>
      </w:r>
      <w:r w:rsidR="002B358C" w:rsidRPr="00936F30">
        <w:rPr>
          <w:sz w:val="28"/>
          <w:szCs w:val="28"/>
          <w:lang w:val="ro-RO"/>
        </w:rPr>
        <w:t xml:space="preserve"> (</w:t>
      </w:r>
      <w:r w:rsidR="007249D1" w:rsidRPr="00936F30">
        <w:rPr>
          <w:sz w:val="28"/>
          <w:szCs w:val="28"/>
          <w:lang w:val="ro-RO"/>
        </w:rPr>
        <w:t>eliberată de Gh. Avornic</w:t>
      </w:r>
      <w:r w:rsidR="002B358C" w:rsidRPr="00936F30">
        <w:rPr>
          <w:sz w:val="28"/>
          <w:szCs w:val="28"/>
          <w:lang w:val="ro-RO"/>
        </w:rPr>
        <w:t>)</w:t>
      </w:r>
      <w:r w:rsidR="007249D1" w:rsidRPr="00936F30">
        <w:rPr>
          <w:sz w:val="28"/>
          <w:szCs w:val="28"/>
          <w:lang w:val="ro-RO"/>
        </w:rPr>
        <w:t xml:space="preserve"> şi nu în conţinutul ei. </w:t>
      </w:r>
      <w:r w:rsidR="007349FD" w:rsidRPr="00936F30">
        <w:rPr>
          <w:b/>
          <w:sz w:val="28"/>
          <w:szCs w:val="28"/>
          <w:lang w:val="ro-RO"/>
        </w:rPr>
        <w:t xml:space="preserve">( f. d. </w:t>
      </w:r>
      <w:r w:rsidR="00F36755" w:rsidRPr="00936F30">
        <w:rPr>
          <w:b/>
          <w:sz w:val="28"/>
          <w:szCs w:val="28"/>
          <w:lang w:val="ro-RO"/>
        </w:rPr>
        <w:t>66</w:t>
      </w:r>
      <w:r w:rsidR="007349FD" w:rsidRPr="00936F30">
        <w:rPr>
          <w:b/>
          <w:sz w:val="28"/>
          <w:szCs w:val="28"/>
          <w:lang w:val="ro-RO"/>
        </w:rPr>
        <w:t>.)</w:t>
      </w:r>
      <w:r w:rsidR="007349FD" w:rsidRPr="00936F30">
        <w:rPr>
          <w:sz w:val="28"/>
          <w:szCs w:val="28"/>
          <w:lang w:val="ro-RO"/>
        </w:rPr>
        <w:t xml:space="preserve"> </w:t>
      </w:r>
      <w:r w:rsidR="00C2430A" w:rsidRPr="00936F30">
        <w:rPr>
          <w:sz w:val="28"/>
          <w:szCs w:val="28"/>
          <w:lang w:val="ro-RO"/>
        </w:rPr>
        <w:t>Altfel spus</w:t>
      </w:r>
      <w:r w:rsidR="00FC2947" w:rsidRPr="00936F30">
        <w:rPr>
          <w:sz w:val="28"/>
          <w:szCs w:val="28"/>
          <w:lang w:val="ro-RO"/>
        </w:rPr>
        <w:t>, această informaţie este întocmită pe baza datelor juridice furnizate D-lui Gh. Avornic</w:t>
      </w:r>
      <w:r w:rsidR="001453C1" w:rsidRPr="00936F30">
        <w:rPr>
          <w:sz w:val="28"/>
          <w:szCs w:val="28"/>
          <w:lang w:val="ro-RO"/>
        </w:rPr>
        <w:t>,</w:t>
      </w:r>
      <w:r w:rsidR="00FC2947" w:rsidRPr="00936F30">
        <w:rPr>
          <w:sz w:val="28"/>
          <w:szCs w:val="28"/>
          <w:lang w:val="ro-RO"/>
        </w:rPr>
        <w:t xml:space="preserve"> de c</w:t>
      </w:r>
      <w:r w:rsidR="001453C1" w:rsidRPr="00936F30">
        <w:rPr>
          <w:sz w:val="28"/>
          <w:szCs w:val="28"/>
          <w:lang w:val="ro-RO"/>
        </w:rPr>
        <w:t>o</w:t>
      </w:r>
      <w:r w:rsidR="00FC2947" w:rsidRPr="00936F30">
        <w:rPr>
          <w:sz w:val="28"/>
          <w:szCs w:val="28"/>
          <w:lang w:val="ro-RO"/>
        </w:rPr>
        <w:t xml:space="preserve">ntabilitatea şi serviciul personal al </w:t>
      </w:r>
      <w:r w:rsidR="00371A63" w:rsidRPr="00936F30">
        <w:rPr>
          <w:sz w:val="28"/>
          <w:szCs w:val="28"/>
          <w:lang w:val="ro-RO"/>
        </w:rPr>
        <w:t>Universităţii de S</w:t>
      </w:r>
      <w:r w:rsidR="00FC2947" w:rsidRPr="00936F30">
        <w:rPr>
          <w:sz w:val="28"/>
          <w:szCs w:val="28"/>
          <w:lang w:val="ro-RO"/>
        </w:rPr>
        <w:t>tat</w:t>
      </w:r>
      <w:r w:rsidR="001453C1" w:rsidRPr="00936F30">
        <w:rPr>
          <w:sz w:val="28"/>
          <w:szCs w:val="28"/>
          <w:lang w:val="ro-RO"/>
        </w:rPr>
        <w:t>, care aduc la cunoştinţă</w:t>
      </w:r>
      <w:r w:rsidR="00CF24D5" w:rsidRPr="00936F30">
        <w:rPr>
          <w:sz w:val="28"/>
          <w:szCs w:val="28"/>
          <w:lang w:val="ro-RO"/>
        </w:rPr>
        <w:t xml:space="preserve"> un singur lucru-</w:t>
      </w:r>
      <w:r w:rsidR="001453C1" w:rsidRPr="00936F30">
        <w:rPr>
          <w:sz w:val="28"/>
          <w:szCs w:val="28"/>
          <w:lang w:val="ro-RO"/>
        </w:rPr>
        <w:t xml:space="preserve"> că nu este înregistrat un certificat de concediu medical prezentat de Ludmila Goncear</w:t>
      </w:r>
      <w:r w:rsidR="00DA0524" w:rsidRPr="00936F30">
        <w:rPr>
          <w:sz w:val="28"/>
          <w:szCs w:val="28"/>
          <w:lang w:val="ro-RO"/>
        </w:rPr>
        <w:t xml:space="preserve"> -  informaţie absolut legală.</w:t>
      </w:r>
      <w:r w:rsidR="00663D27" w:rsidRPr="00936F30">
        <w:rPr>
          <w:sz w:val="28"/>
          <w:szCs w:val="28"/>
          <w:lang w:val="ro-RO"/>
        </w:rPr>
        <w:t xml:space="preserve"> </w:t>
      </w:r>
      <w:r w:rsidR="00FE16ED" w:rsidRPr="00936F30">
        <w:rPr>
          <w:sz w:val="28"/>
          <w:szCs w:val="28"/>
          <w:lang w:val="ro-RO"/>
        </w:rPr>
        <w:t xml:space="preserve">Cerificatul de concediu medical a fost prezentat la locul de muncă în cadrul Institutului Internaţional de Management „IMI-NOVA” . </w:t>
      </w:r>
      <w:r w:rsidR="00371A63" w:rsidRPr="00936F30">
        <w:rPr>
          <w:sz w:val="28"/>
          <w:szCs w:val="28"/>
          <w:lang w:val="ro-RO"/>
        </w:rPr>
        <w:t xml:space="preserve"> </w:t>
      </w:r>
      <w:r w:rsidR="00782F96" w:rsidRPr="00936F30">
        <w:rPr>
          <w:sz w:val="28"/>
          <w:szCs w:val="28"/>
          <w:lang w:val="ro-RO"/>
        </w:rPr>
        <w:t xml:space="preserve">Conform  pct. 2 al Hotărârii Guvernului  469 din 24.05.2005, privind modul de eliberare a certificatului de concediu medical,  </w:t>
      </w:r>
      <w:r w:rsidR="00782F96" w:rsidRPr="00936F30">
        <w:rPr>
          <w:sz w:val="28"/>
          <w:szCs w:val="28"/>
          <w:lang w:val="en-US"/>
        </w:rPr>
        <w:t xml:space="preserve">certificatul se eliberează pentru prezentare la locul de muncă de bază. </w:t>
      </w:r>
      <w:r w:rsidR="00936F30" w:rsidRPr="00936F30">
        <w:rPr>
          <w:sz w:val="28"/>
          <w:szCs w:val="28"/>
          <w:lang w:val="en-US"/>
        </w:rPr>
        <w:t xml:space="preserve">În cadrul </w:t>
      </w:r>
      <w:r w:rsidR="00936F30" w:rsidRPr="00936F30">
        <w:rPr>
          <w:sz w:val="28"/>
          <w:szCs w:val="28"/>
          <w:lang w:val="ro-RO"/>
        </w:rPr>
        <w:t>„IMI-NOVA”, activez  din septembrie 2001, inclusă în lista statelor de personal în calitate de lector, cu locul de muncă de bază, cu contract individual de muncă pe o durată nedeterminată de timp.</w:t>
      </w:r>
      <w:r w:rsidR="00936F30">
        <w:rPr>
          <w:sz w:val="28"/>
          <w:szCs w:val="28"/>
          <w:lang w:val="ro-RO"/>
        </w:rPr>
        <w:t xml:space="preserve"> </w:t>
      </w:r>
    </w:p>
    <w:p w:rsidR="00DA0524" w:rsidRPr="00936F30" w:rsidRDefault="00DA0524" w:rsidP="003441C7">
      <w:pPr>
        <w:pStyle w:val="a5"/>
        <w:spacing w:line="276" w:lineRule="auto"/>
        <w:ind w:left="927" w:firstLine="0"/>
        <w:rPr>
          <w:sz w:val="28"/>
          <w:szCs w:val="28"/>
          <w:lang w:val="ro-RO"/>
        </w:rPr>
      </w:pPr>
      <w:r w:rsidRPr="00936F30">
        <w:rPr>
          <w:sz w:val="28"/>
          <w:szCs w:val="28"/>
          <w:lang w:val="ro-RO"/>
        </w:rPr>
        <w:t>În ceia ce priveşte informaţia că m-a</w:t>
      </w:r>
      <w:r w:rsidR="00371A63" w:rsidRPr="00936F30">
        <w:rPr>
          <w:sz w:val="28"/>
          <w:szCs w:val="28"/>
          <w:lang w:val="ro-RO"/>
        </w:rPr>
        <w:t>m</w:t>
      </w:r>
      <w:r w:rsidRPr="00936F30">
        <w:rPr>
          <w:sz w:val="28"/>
          <w:szCs w:val="28"/>
          <w:lang w:val="ro-RO"/>
        </w:rPr>
        <w:t xml:space="preserve"> prezentat la ore şi alte activităţi de</w:t>
      </w:r>
      <w:r w:rsidR="00A06159" w:rsidRPr="00936F30">
        <w:rPr>
          <w:sz w:val="28"/>
          <w:szCs w:val="28"/>
          <w:lang w:val="ro-RO"/>
        </w:rPr>
        <w:t>s</w:t>
      </w:r>
      <w:r w:rsidRPr="00936F30">
        <w:rPr>
          <w:sz w:val="28"/>
          <w:szCs w:val="28"/>
          <w:lang w:val="ro-RO"/>
        </w:rPr>
        <w:t>făşurate în cadrul Facultăţii</w:t>
      </w:r>
      <w:r w:rsidR="002A39D1" w:rsidRPr="00936F30">
        <w:rPr>
          <w:sz w:val="28"/>
          <w:szCs w:val="28"/>
          <w:lang w:val="ro-RO"/>
        </w:rPr>
        <w:t xml:space="preserve"> în perioada  indicată</w:t>
      </w:r>
      <w:r w:rsidRPr="00936F30">
        <w:rPr>
          <w:sz w:val="28"/>
          <w:szCs w:val="28"/>
          <w:lang w:val="ro-RO"/>
        </w:rPr>
        <w:t>,</w:t>
      </w:r>
      <w:r w:rsidR="00147541" w:rsidRPr="00936F30">
        <w:rPr>
          <w:sz w:val="28"/>
          <w:szCs w:val="28"/>
          <w:lang w:val="ro-RO"/>
        </w:rPr>
        <w:t xml:space="preserve"> nu are la bază o probă certă a acestui fapt şi este întocmită pe criterii de logică, deducţie, interpretare </w:t>
      </w:r>
      <w:r w:rsidR="002A39D1" w:rsidRPr="00936F30">
        <w:rPr>
          <w:sz w:val="28"/>
          <w:szCs w:val="28"/>
          <w:lang w:val="ro-RO"/>
        </w:rPr>
        <w:t>şi nimic mai mult</w:t>
      </w:r>
      <w:r w:rsidR="00A06159" w:rsidRPr="00936F30">
        <w:rPr>
          <w:sz w:val="28"/>
          <w:szCs w:val="28"/>
          <w:lang w:val="ro-RO"/>
        </w:rPr>
        <w:t>.</w:t>
      </w:r>
      <w:r w:rsidR="00147541" w:rsidRPr="00936F30">
        <w:rPr>
          <w:sz w:val="28"/>
          <w:szCs w:val="28"/>
          <w:lang w:val="ro-RO"/>
        </w:rPr>
        <w:t xml:space="preserve">  </w:t>
      </w:r>
    </w:p>
    <w:p w:rsidR="00D719E9" w:rsidRDefault="00663D27" w:rsidP="003441C7">
      <w:pPr>
        <w:pStyle w:val="a3"/>
        <w:spacing w:after="0"/>
        <w:ind w:left="927"/>
        <w:jc w:val="both"/>
        <w:rPr>
          <w:rFonts w:ascii="Times New Roman" w:hAnsi="Times New Roman"/>
          <w:sz w:val="28"/>
          <w:szCs w:val="28"/>
          <w:lang w:val="en-US"/>
        </w:rPr>
      </w:pPr>
      <w:r>
        <w:rPr>
          <w:rFonts w:ascii="Times New Roman" w:hAnsi="Times New Roman"/>
          <w:sz w:val="28"/>
          <w:szCs w:val="28"/>
          <w:lang w:val="ro-RO"/>
        </w:rPr>
        <w:t xml:space="preserve">Mai mult ca atât, pârâtul prezintă aceste probe cu caracter informativ, absolut străine obiectului litigiului, cu intenţia de a </w:t>
      </w:r>
      <w:r w:rsidR="00D02E5A">
        <w:rPr>
          <w:rFonts w:ascii="Times New Roman" w:hAnsi="Times New Roman"/>
          <w:sz w:val="28"/>
          <w:szCs w:val="28"/>
          <w:lang w:val="ro-RO"/>
        </w:rPr>
        <w:t>in</w:t>
      </w:r>
      <w:r>
        <w:rPr>
          <w:rFonts w:ascii="Times New Roman" w:hAnsi="Times New Roman"/>
          <w:sz w:val="28"/>
          <w:szCs w:val="28"/>
          <w:lang w:val="ro-RO"/>
        </w:rPr>
        <w:t xml:space="preserve">duce instanţa în eruare. </w:t>
      </w:r>
      <w:r w:rsidR="005857CA">
        <w:rPr>
          <w:rFonts w:ascii="Times New Roman" w:hAnsi="Times New Roman"/>
          <w:sz w:val="28"/>
          <w:szCs w:val="28"/>
          <w:lang w:val="ro-RO"/>
        </w:rPr>
        <w:t xml:space="preserve">Cu regret Instanţa se prinde la ideea pârâtului şi-şi </w:t>
      </w:r>
      <w:r w:rsidR="009021A1">
        <w:rPr>
          <w:rFonts w:ascii="Times New Roman" w:hAnsi="Times New Roman"/>
          <w:sz w:val="28"/>
          <w:szCs w:val="28"/>
          <w:lang w:val="ro-RO"/>
        </w:rPr>
        <w:t xml:space="preserve">concentrează </w:t>
      </w:r>
      <w:r w:rsidR="005857CA">
        <w:rPr>
          <w:rFonts w:ascii="Times New Roman" w:hAnsi="Times New Roman"/>
          <w:sz w:val="28"/>
          <w:szCs w:val="28"/>
          <w:lang w:val="ro-RO"/>
        </w:rPr>
        <w:t xml:space="preserve"> atenţia </w:t>
      </w:r>
      <w:r w:rsidR="003425D3">
        <w:rPr>
          <w:rFonts w:ascii="Times New Roman" w:hAnsi="Times New Roman"/>
          <w:sz w:val="28"/>
          <w:szCs w:val="28"/>
          <w:lang w:val="ro-RO"/>
        </w:rPr>
        <w:t xml:space="preserve">asupra examinării unor probe </w:t>
      </w:r>
      <w:r w:rsidR="005C3759">
        <w:rPr>
          <w:rFonts w:ascii="Times New Roman" w:hAnsi="Times New Roman"/>
          <w:sz w:val="28"/>
          <w:szCs w:val="28"/>
          <w:lang w:val="ro-RO"/>
        </w:rPr>
        <w:t>lipsite de legătură cauzală cu litigiu dat</w:t>
      </w:r>
      <w:r w:rsidR="009021A1">
        <w:rPr>
          <w:rFonts w:ascii="Times New Roman" w:hAnsi="Times New Roman"/>
          <w:sz w:val="28"/>
          <w:szCs w:val="28"/>
          <w:lang w:val="ro-RO"/>
        </w:rPr>
        <w:t xml:space="preserve"> şi ignorează acele probe care </w:t>
      </w:r>
      <w:r w:rsidR="00D965A4">
        <w:rPr>
          <w:rFonts w:ascii="Times New Roman" w:hAnsi="Times New Roman"/>
          <w:sz w:val="28"/>
          <w:szCs w:val="28"/>
          <w:lang w:val="ro-RO"/>
        </w:rPr>
        <w:t xml:space="preserve">şi </w:t>
      </w:r>
      <w:r w:rsidR="009021A1">
        <w:rPr>
          <w:rFonts w:ascii="Times New Roman" w:hAnsi="Times New Roman"/>
          <w:sz w:val="28"/>
          <w:szCs w:val="28"/>
          <w:lang w:val="ro-RO"/>
        </w:rPr>
        <w:t xml:space="preserve">după conţinut </w:t>
      </w:r>
      <w:r w:rsidR="00A67837">
        <w:rPr>
          <w:rFonts w:ascii="Times New Roman" w:hAnsi="Times New Roman"/>
          <w:sz w:val="28"/>
          <w:szCs w:val="28"/>
          <w:lang w:val="ro-RO"/>
        </w:rPr>
        <w:t xml:space="preserve"> şi după forţ</w:t>
      </w:r>
      <w:r w:rsidR="00D965A4">
        <w:rPr>
          <w:rFonts w:ascii="Times New Roman" w:hAnsi="Times New Roman"/>
          <w:sz w:val="28"/>
          <w:szCs w:val="28"/>
          <w:lang w:val="ro-RO"/>
        </w:rPr>
        <w:t>ă juridică întrunesc toate cerinţele necesare pentru a f</w:t>
      </w:r>
      <w:r w:rsidR="00A67837">
        <w:rPr>
          <w:rFonts w:ascii="Times New Roman" w:hAnsi="Times New Roman"/>
          <w:sz w:val="28"/>
          <w:szCs w:val="28"/>
          <w:lang w:val="ro-RO"/>
        </w:rPr>
        <w:t>i apreciate</w:t>
      </w:r>
      <w:r w:rsidR="00F87133">
        <w:rPr>
          <w:rFonts w:ascii="Times New Roman" w:hAnsi="Times New Roman"/>
          <w:sz w:val="28"/>
          <w:szCs w:val="28"/>
          <w:lang w:val="ro-RO"/>
        </w:rPr>
        <w:t xml:space="preserve"> drept </w:t>
      </w:r>
      <w:r w:rsidR="00A67837">
        <w:rPr>
          <w:rFonts w:ascii="Times New Roman" w:hAnsi="Times New Roman"/>
          <w:sz w:val="28"/>
          <w:szCs w:val="28"/>
          <w:lang w:val="ro-RO"/>
        </w:rPr>
        <w:t xml:space="preserve"> o importantă contribuţie </w:t>
      </w:r>
      <w:r w:rsidR="000B012F">
        <w:rPr>
          <w:rFonts w:ascii="Times New Roman" w:hAnsi="Times New Roman"/>
          <w:sz w:val="28"/>
          <w:szCs w:val="28"/>
          <w:lang w:val="ro-RO"/>
        </w:rPr>
        <w:t xml:space="preserve">juridică </w:t>
      </w:r>
      <w:r w:rsidR="00A67837">
        <w:rPr>
          <w:rFonts w:ascii="Times New Roman" w:hAnsi="Times New Roman"/>
          <w:sz w:val="28"/>
          <w:szCs w:val="28"/>
          <w:lang w:val="ro-RO"/>
        </w:rPr>
        <w:t xml:space="preserve">în adoptarea unei hotărâri </w:t>
      </w:r>
      <w:r w:rsidR="00F87133">
        <w:rPr>
          <w:rFonts w:ascii="Times New Roman" w:hAnsi="Times New Roman"/>
          <w:sz w:val="28"/>
          <w:szCs w:val="28"/>
          <w:lang w:val="ro-RO"/>
        </w:rPr>
        <w:t>întemeiată şi legală.</w:t>
      </w:r>
      <w:r w:rsidR="00BB782A">
        <w:rPr>
          <w:rFonts w:ascii="Times New Roman" w:hAnsi="Times New Roman"/>
          <w:sz w:val="28"/>
          <w:szCs w:val="28"/>
          <w:lang w:val="ro-RO"/>
        </w:rPr>
        <w:t xml:space="preserve"> </w:t>
      </w:r>
      <w:r w:rsidR="00F87133">
        <w:rPr>
          <w:rFonts w:ascii="Times New Roman" w:hAnsi="Times New Roman"/>
          <w:sz w:val="28"/>
          <w:szCs w:val="28"/>
          <w:lang w:val="ro-RO"/>
        </w:rPr>
        <w:t xml:space="preserve"> </w:t>
      </w:r>
      <w:r w:rsidR="00BB782A">
        <w:rPr>
          <w:rFonts w:ascii="Times New Roman" w:hAnsi="Times New Roman"/>
          <w:sz w:val="28"/>
          <w:szCs w:val="28"/>
          <w:lang w:val="ro-RO"/>
        </w:rPr>
        <w:t xml:space="preserve">Astfel de probă fiind certificatul de concediu medical, eliberat în conformitate cu prevederile legale </w:t>
      </w:r>
      <w:r w:rsidR="000B012F">
        <w:rPr>
          <w:rFonts w:ascii="Times New Roman" w:hAnsi="Times New Roman"/>
          <w:sz w:val="28"/>
          <w:szCs w:val="28"/>
          <w:lang w:val="ro-RO"/>
        </w:rPr>
        <w:t xml:space="preserve">  </w:t>
      </w:r>
      <w:r w:rsidR="00BB782A">
        <w:rPr>
          <w:rFonts w:ascii="Times New Roman" w:hAnsi="Times New Roman"/>
          <w:sz w:val="28"/>
          <w:szCs w:val="28"/>
          <w:lang w:val="ro-RO"/>
        </w:rPr>
        <w:t>(anexă la dosar</w:t>
      </w:r>
      <w:r w:rsidR="00F36755">
        <w:rPr>
          <w:rFonts w:ascii="Times New Roman" w:hAnsi="Times New Roman"/>
          <w:b/>
          <w:sz w:val="28"/>
          <w:szCs w:val="28"/>
          <w:lang w:val="ro-RO"/>
        </w:rPr>
        <w:t xml:space="preserve"> </w:t>
      </w:r>
      <w:r w:rsidR="000B012F">
        <w:rPr>
          <w:rFonts w:ascii="Times New Roman" w:hAnsi="Times New Roman"/>
          <w:b/>
          <w:sz w:val="28"/>
          <w:szCs w:val="28"/>
          <w:lang w:val="ro-RO"/>
        </w:rPr>
        <w:t>-</w:t>
      </w:r>
      <w:r w:rsidR="00F36755" w:rsidRPr="007349FD">
        <w:rPr>
          <w:rFonts w:ascii="Times New Roman" w:hAnsi="Times New Roman"/>
          <w:b/>
          <w:sz w:val="28"/>
          <w:szCs w:val="28"/>
          <w:lang w:val="ro-RO"/>
        </w:rPr>
        <w:t xml:space="preserve"> f. d. </w:t>
      </w:r>
      <w:r w:rsidR="00F36755">
        <w:rPr>
          <w:rFonts w:ascii="Times New Roman" w:hAnsi="Times New Roman"/>
          <w:b/>
          <w:sz w:val="28"/>
          <w:szCs w:val="28"/>
          <w:lang w:val="ro-RO"/>
        </w:rPr>
        <w:t>66.</w:t>
      </w:r>
      <w:r w:rsidR="00F36755" w:rsidRPr="007349FD">
        <w:rPr>
          <w:rFonts w:ascii="Times New Roman" w:hAnsi="Times New Roman"/>
          <w:b/>
          <w:sz w:val="28"/>
          <w:szCs w:val="28"/>
          <w:lang w:val="ro-RO"/>
        </w:rPr>
        <w:t>)</w:t>
      </w:r>
      <w:r w:rsidR="00133736">
        <w:rPr>
          <w:rFonts w:ascii="Times New Roman" w:hAnsi="Times New Roman"/>
          <w:b/>
          <w:sz w:val="28"/>
          <w:szCs w:val="28"/>
          <w:lang w:val="ro-RO"/>
        </w:rPr>
        <w:t xml:space="preserve">  </w:t>
      </w:r>
      <w:r w:rsidR="001744AA" w:rsidRPr="00133736">
        <w:rPr>
          <w:rFonts w:ascii="Times New Roman" w:hAnsi="Times New Roman"/>
          <w:sz w:val="28"/>
          <w:szCs w:val="28"/>
          <w:lang w:val="ro-RO"/>
        </w:rPr>
        <w:t>Instanţa f</w:t>
      </w:r>
      <w:r w:rsidR="00C37871" w:rsidRPr="00133736">
        <w:rPr>
          <w:rFonts w:ascii="Times New Roman" w:hAnsi="Times New Roman"/>
          <w:sz w:val="28"/>
          <w:szCs w:val="28"/>
          <w:lang w:val="ro-RO"/>
        </w:rPr>
        <w:t>ără succes încearcă să găsească în întreg cadru normativ în domeniu</w:t>
      </w:r>
      <w:r w:rsidR="00BB782A" w:rsidRPr="00133736">
        <w:rPr>
          <w:rFonts w:ascii="Times New Roman" w:hAnsi="Times New Roman"/>
          <w:sz w:val="28"/>
          <w:szCs w:val="28"/>
          <w:lang w:val="ro-RO"/>
        </w:rPr>
        <w:t>,</w:t>
      </w:r>
      <w:r w:rsidR="00C37871" w:rsidRPr="00133736">
        <w:rPr>
          <w:rFonts w:ascii="Times New Roman" w:hAnsi="Times New Roman"/>
          <w:sz w:val="28"/>
          <w:szCs w:val="28"/>
          <w:lang w:val="ro-RO"/>
        </w:rPr>
        <w:t xml:space="preserve"> o normă materială care </w:t>
      </w:r>
      <w:r w:rsidR="001744AA" w:rsidRPr="00133736">
        <w:rPr>
          <w:rFonts w:ascii="Times New Roman" w:hAnsi="Times New Roman"/>
          <w:sz w:val="28"/>
          <w:szCs w:val="28"/>
          <w:lang w:val="ro-RO"/>
        </w:rPr>
        <w:t xml:space="preserve">să plaseze în spaţiu legal, onorarea obligaţiilor de serviciu al salariatului  </w:t>
      </w:r>
      <w:r w:rsidR="008461B1" w:rsidRPr="00133736">
        <w:rPr>
          <w:rFonts w:ascii="Times New Roman" w:hAnsi="Times New Roman"/>
          <w:sz w:val="28"/>
          <w:szCs w:val="28"/>
          <w:lang w:val="ro-RO"/>
        </w:rPr>
        <w:t>- drept temei juridic principal</w:t>
      </w:r>
      <w:r w:rsidR="002252CC" w:rsidRPr="00133736">
        <w:rPr>
          <w:rFonts w:ascii="Times New Roman" w:hAnsi="Times New Roman"/>
          <w:sz w:val="28"/>
          <w:szCs w:val="28"/>
          <w:lang w:val="ro-RO"/>
        </w:rPr>
        <w:t xml:space="preserve">, </w:t>
      </w:r>
      <w:r w:rsidR="008461B1" w:rsidRPr="00133736">
        <w:rPr>
          <w:rFonts w:ascii="Times New Roman" w:hAnsi="Times New Roman"/>
          <w:sz w:val="28"/>
          <w:szCs w:val="28"/>
          <w:lang w:val="ro-RO"/>
        </w:rPr>
        <w:t xml:space="preserve"> în determinarea prezenţei sau lipsei capacităţii de muncă. </w:t>
      </w:r>
      <w:r w:rsidR="000B012F" w:rsidRPr="00133736">
        <w:rPr>
          <w:rFonts w:ascii="Times New Roman" w:hAnsi="Times New Roman"/>
          <w:sz w:val="28"/>
          <w:szCs w:val="28"/>
          <w:lang w:val="ro-RO"/>
        </w:rPr>
        <w:t xml:space="preserve">Necătând la faptul că legislaţia în vigoare nu-i conferă acestui temei forţă juridică, Instanţa îl plasează în prim plan formulând următorul argument: </w:t>
      </w:r>
      <w:r w:rsidR="00F8394A" w:rsidRPr="00133736">
        <w:rPr>
          <w:rFonts w:ascii="Times New Roman" w:hAnsi="Times New Roman"/>
          <w:sz w:val="28"/>
          <w:szCs w:val="28"/>
          <w:lang w:val="ro-RO"/>
        </w:rPr>
        <w:t xml:space="preserve"> </w:t>
      </w:r>
      <w:r w:rsidR="002252CC" w:rsidRPr="00CB744A">
        <w:rPr>
          <w:rFonts w:ascii="Times New Roman" w:hAnsi="Times New Roman"/>
          <w:i/>
          <w:sz w:val="28"/>
          <w:szCs w:val="28"/>
          <w:lang w:val="ro-RO"/>
        </w:rPr>
        <w:t xml:space="preserve">În circumstanţele în care reclamanta şi-a onorat pe deplin obligaţiile de muncă în cadrul USM, Istanţa nu recunoaşte incapacitatea temporară de muncă, </w:t>
      </w:r>
      <w:r w:rsidR="00F8394A" w:rsidRPr="00CB744A">
        <w:rPr>
          <w:rFonts w:ascii="Times New Roman" w:hAnsi="Times New Roman"/>
          <w:i/>
          <w:sz w:val="28"/>
          <w:szCs w:val="28"/>
          <w:lang w:val="ro-RO"/>
        </w:rPr>
        <w:t xml:space="preserve">motiv din care menţionează, că respinge argumentul potrivit căruia </w:t>
      </w:r>
      <w:r w:rsidR="00CB744A" w:rsidRPr="00CB744A">
        <w:rPr>
          <w:rFonts w:ascii="Times New Roman" w:hAnsi="Times New Roman"/>
          <w:i/>
          <w:sz w:val="28"/>
          <w:szCs w:val="28"/>
          <w:lang w:val="ro-RO"/>
        </w:rPr>
        <w:t>reclamanta s-a</w:t>
      </w:r>
      <w:r w:rsidR="00F8394A" w:rsidRPr="00CB744A">
        <w:rPr>
          <w:rFonts w:ascii="Times New Roman" w:hAnsi="Times New Roman"/>
          <w:i/>
          <w:sz w:val="28"/>
          <w:szCs w:val="28"/>
          <w:lang w:val="ro-RO"/>
        </w:rPr>
        <w:t xml:space="preserve"> aflat în incapacitate temporară de muncă. </w:t>
      </w:r>
      <w:r w:rsidR="000E55F8">
        <w:rPr>
          <w:rFonts w:ascii="Times New Roman" w:hAnsi="Times New Roman"/>
          <w:sz w:val="28"/>
          <w:szCs w:val="28"/>
          <w:lang w:val="ro-RO"/>
        </w:rPr>
        <w:t xml:space="preserve"> Aberaţii. </w:t>
      </w:r>
      <w:r w:rsidR="00F8394A" w:rsidRPr="00133736">
        <w:rPr>
          <w:rFonts w:ascii="Times New Roman" w:hAnsi="Times New Roman"/>
          <w:sz w:val="28"/>
          <w:szCs w:val="28"/>
          <w:lang w:val="ro-RO"/>
        </w:rPr>
        <w:t xml:space="preserve">În susţinerea deciziei sale, </w:t>
      </w:r>
      <w:r w:rsidR="00601543" w:rsidRPr="00133736">
        <w:rPr>
          <w:rFonts w:ascii="Times New Roman" w:hAnsi="Times New Roman"/>
          <w:sz w:val="28"/>
          <w:szCs w:val="28"/>
          <w:lang w:val="ro-RO"/>
        </w:rPr>
        <w:t xml:space="preserve"> </w:t>
      </w:r>
      <w:r w:rsidR="00F8394A" w:rsidRPr="00133736">
        <w:rPr>
          <w:rFonts w:ascii="Times New Roman" w:hAnsi="Times New Roman"/>
          <w:sz w:val="28"/>
          <w:szCs w:val="28"/>
          <w:lang w:val="ro-RO"/>
        </w:rPr>
        <w:t xml:space="preserve">Instanţa </w:t>
      </w:r>
      <w:r w:rsidR="00601543" w:rsidRPr="00133736">
        <w:rPr>
          <w:rFonts w:ascii="Times New Roman" w:hAnsi="Times New Roman"/>
          <w:sz w:val="28"/>
          <w:szCs w:val="28"/>
          <w:lang w:val="ro-RO"/>
        </w:rPr>
        <w:t xml:space="preserve">ia drept suport juridic Legea 489 din 08.07.1999, Privind Sistemul public de asigurări </w:t>
      </w:r>
      <w:r w:rsidR="00601543" w:rsidRPr="00133736">
        <w:rPr>
          <w:rFonts w:ascii="Times New Roman" w:hAnsi="Times New Roman"/>
          <w:sz w:val="28"/>
          <w:szCs w:val="28"/>
          <w:lang w:val="ro-RO"/>
        </w:rPr>
        <w:lastRenderedPageBreak/>
        <w:t>s</w:t>
      </w:r>
      <w:r w:rsidR="00790D07" w:rsidRPr="00133736">
        <w:rPr>
          <w:rFonts w:ascii="Times New Roman" w:hAnsi="Times New Roman"/>
          <w:sz w:val="28"/>
          <w:szCs w:val="28"/>
          <w:lang w:val="ro-RO"/>
        </w:rPr>
        <w:t>ociale şi Hotărârea Guvernului n</w:t>
      </w:r>
      <w:r w:rsidR="00601543" w:rsidRPr="00133736">
        <w:rPr>
          <w:rFonts w:ascii="Times New Roman" w:hAnsi="Times New Roman"/>
          <w:sz w:val="28"/>
          <w:szCs w:val="28"/>
          <w:lang w:val="ro-RO"/>
        </w:rPr>
        <w:t xml:space="preserve">r. 469 din 24.05.2005, </w:t>
      </w:r>
      <w:r w:rsidR="00601543" w:rsidRPr="00133736">
        <w:rPr>
          <w:rFonts w:ascii="Times New Roman" w:hAnsi="Times New Roman"/>
          <w:bCs/>
          <w:sz w:val="28"/>
          <w:szCs w:val="28"/>
          <w:lang w:val="en-US"/>
        </w:rPr>
        <w:t>pentru aprobarea Instrucţiunii privind modul de eliberare a cer</w:t>
      </w:r>
      <w:r w:rsidR="000E55F8">
        <w:rPr>
          <w:rFonts w:ascii="Times New Roman" w:hAnsi="Times New Roman"/>
          <w:bCs/>
          <w:sz w:val="28"/>
          <w:szCs w:val="28"/>
          <w:lang w:val="en-US"/>
        </w:rPr>
        <w:t>tificatului de concediu medical, numai că tălmăcirea acestor norme este stângace. De fapt şi de drept  p</w:t>
      </w:r>
      <w:r w:rsidR="00601543" w:rsidRPr="00133736">
        <w:rPr>
          <w:rFonts w:ascii="Times New Roman" w:hAnsi="Times New Roman"/>
          <w:bCs/>
          <w:sz w:val="28"/>
          <w:szCs w:val="28"/>
          <w:lang w:val="en-US"/>
        </w:rPr>
        <w:t>otrivit normelor sus menţionate</w:t>
      </w:r>
      <w:r w:rsidR="00790D07" w:rsidRPr="00133736">
        <w:rPr>
          <w:rFonts w:ascii="Times New Roman" w:hAnsi="Times New Roman"/>
          <w:bCs/>
          <w:sz w:val="28"/>
          <w:szCs w:val="28"/>
          <w:lang w:val="en-US"/>
        </w:rPr>
        <w:t xml:space="preserve"> – Hotărârea Guvernului nr. 469,  competenţa de constatare a incapacităţii de muncă îi revine nu Instanţei de judecată, dar </w:t>
      </w:r>
      <w:r w:rsidR="000A4038" w:rsidRPr="00133736">
        <w:rPr>
          <w:rFonts w:ascii="Times New Roman" w:eastAsia="Times New Roman" w:hAnsi="Times New Roman"/>
          <w:sz w:val="28"/>
          <w:szCs w:val="28"/>
          <w:lang w:val="en-US" w:eastAsia="ru-RU"/>
        </w:rPr>
        <w:t xml:space="preserve">instituţiilor medico-sanitare care efectuează expertiza incapacităţii temporare de muncă în conformitate cu legislaţia. Conform </w:t>
      </w:r>
      <w:r w:rsidR="00790D07" w:rsidRPr="00133736">
        <w:rPr>
          <w:rFonts w:ascii="Times New Roman" w:hAnsi="Times New Roman"/>
          <w:bCs/>
          <w:sz w:val="28"/>
          <w:szCs w:val="28"/>
          <w:lang w:val="en-US"/>
        </w:rPr>
        <w:t xml:space="preserve"> pct.</w:t>
      </w:r>
      <w:r w:rsidR="00133736" w:rsidRPr="00133736">
        <w:rPr>
          <w:rFonts w:ascii="Times New Roman" w:hAnsi="Times New Roman"/>
          <w:bCs/>
          <w:sz w:val="28"/>
          <w:szCs w:val="28"/>
          <w:lang w:val="en-US"/>
        </w:rPr>
        <w:t xml:space="preserve"> </w:t>
      </w:r>
      <w:r w:rsidR="00790D07" w:rsidRPr="00133736">
        <w:rPr>
          <w:rFonts w:ascii="Times New Roman" w:hAnsi="Times New Roman"/>
          <w:bCs/>
          <w:sz w:val="28"/>
          <w:szCs w:val="28"/>
          <w:lang w:val="en-US"/>
        </w:rPr>
        <w:t xml:space="preserve">2 </w:t>
      </w:r>
      <w:r w:rsidR="00A425E9" w:rsidRPr="00133736">
        <w:rPr>
          <w:rFonts w:ascii="Times New Roman" w:hAnsi="Times New Roman"/>
          <w:bCs/>
          <w:sz w:val="28"/>
          <w:szCs w:val="28"/>
          <w:lang w:val="en-US"/>
        </w:rPr>
        <w:t>al Hotă</w:t>
      </w:r>
      <w:r w:rsidR="000A4038" w:rsidRPr="00133736">
        <w:rPr>
          <w:rFonts w:ascii="Times New Roman" w:hAnsi="Times New Roman"/>
          <w:bCs/>
          <w:sz w:val="28"/>
          <w:szCs w:val="28"/>
          <w:lang w:val="en-US"/>
        </w:rPr>
        <w:t xml:space="preserve">rârii  469, </w:t>
      </w:r>
      <w:r w:rsidR="000A4038" w:rsidRPr="00133736">
        <w:rPr>
          <w:rFonts w:ascii="Times New Roman" w:eastAsia="Times New Roman" w:hAnsi="Times New Roman"/>
          <w:sz w:val="28"/>
          <w:szCs w:val="28"/>
          <w:lang w:val="en-US" w:eastAsia="ru-RU"/>
        </w:rPr>
        <w:t>incapacităţea  temporară de muncă odată constatată se confirm</w:t>
      </w:r>
      <w:r w:rsidR="00133736" w:rsidRPr="00133736">
        <w:rPr>
          <w:rFonts w:ascii="Times New Roman" w:eastAsia="Times New Roman" w:hAnsi="Times New Roman"/>
          <w:sz w:val="28"/>
          <w:szCs w:val="28"/>
          <w:lang w:val="en-US" w:eastAsia="ru-RU"/>
        </w:rPr>
        <w:t>ă</w:t>
      </w:r>
      <w:r w:rsidR="000A4038" w:rsidRPr="00133736">
        <w:rPr>
          <w:rFonts w:ascii="Times New Roman" w:eastAsia="Times New Roman" w:hAnsi="Times New Roman"/>
          <w:sz w:val="28"/>
          <w:szCs w:val="28"/>
          <w:lang w:val="en-US" w:eastAsia="ru-RU"/>
        </w:rPr>
        <w:t xml:space="preserve"> nu în mod </w:t>
      </w:r>
      <w:r w:rsidR="00133736" w:rsidRPr="00133736">
        <w:rPr>
          <w:rFonts w:ascii="Times New Roman" w:eastAsia="Times New Roman" w:hAnsi="Times New Roman"/>
          <w:sz w:val="28"/>
          <w:szCs w:val="28"/>
          <w:lang w:val="en-US" w:eastAsia="ru-RU"/>
        </w:rPr>
        <w:t>declarativ şi din punct de vedere deductiv</w:t>
      </w:r>
      <w:r w:rsidR="000A4038" w:rsidRPr="00133736">
        <w:rPr>
          <w:rFonts w:ascii="Times New Roman" w:eastAsia="Times New Roman" w:hAnsi="Times New Roman"/>
          <w:sz w:val="28"/>
          <w:szCs w:val="28"/>
          <w:lang w:val="en-US" w:eastAsia="ru-RU"/>
        </w:rPr>
        <w:t xml:space="preserve"> cum o face Instanţa, </w:t>
      </w:r>
      <w:r w:rsidR="00133736" w:rsidRPr="00133736">
        <w:rPr>
          <w:rFonts w:ascii="Times New Roman" w:eastAsia="Times New Roman" w:hAnsi="Times New Roman"/>
          <w:sz w:val="28"/>
          <w:szCs w:val="28"/>
          <w:lang w:val="en-US" w:eastAsia="ru-RU"/>
        </w:rPr>
        <w:t xml:space="preserve"> </w:t>
      </w:r>
      <w:r w:rsidR="000A4038" w:rsidRPr="00133736">
        <w:rPr>
          <w:rFonts w:ascii="Times New Roman" w:eastAsia="Times New Roman" w:hAnsi="Times New Roman"/>
          <w:sz w:val="28"/>
          <w:szCs w:val="28"/>
          <w:lang w:val="en-US" w:eastAsia="ru-RU"/>
        </w:rPr>
        <w:t xml:space="preserve">dar </w:t>
      </w:r>
      <w:r w:rsidR="00A425E9" w:rsidRPr="00133736">
        <w:rPr>
          <w:rFonts w:ascii="Times New Roman" w:hAnsi="Times New Roman"/>
          <w:bCs/>
          <w:sz w:val="28"/>
          <w:szCs w:val="28"/>
          <w:lang w:val="en-US"/>
        </w:rPr>
        <w:t xml:space="preserve">  printr-un </w:t>
      </w:r>
      <w:r w:rsidR="00A425E9" w:rsidRPr="00133736">
        <w:rPr>
          <w:rFonts w:ascii="Times New Roman" w:hAnsi="Times New Roman"/>
          <w:sz w:val="28"/>
          <w:szCs w:val="28"/>
          <w:lang w:val="en-US"/>
        </w:rPr>
        <w:t xml:space="preserve">certificat anume care </w:t>
      </w:r>
      <w:r w:rsidR="000A4038" w:rsidRPr="00133736">
        <w:rPr>
          <w:rFonts w:ascii="Times New Roman" w:hAnsi="Times New Roman"/>
          <w:sz w:val="28"/>
          <w:szCs w:val="28"/>
          <w:lang w:val="en-US"/>
        </w:rPr>
        <w:t xml:space="preserve"> reprezintă un formular-tip unic, aprobat în</w:t>
      </w:r>
      <w:r w:rsidR="00A425E9" w:rsidRPr="00133736">
        <w:rPr>
          <w:rFonts w:ascii="Times New Roman" w:hAnsi="Times New Roman"/>
          <w:sz w:val="28"/>
          <w:szCs w:val="28"/>
          <w:lang w:val="en-US"/>
        </w:rPr>
        <w:t xml:space="preserve">  </w:t>
      </w:r>
      <w:r w:rsidR="000A4038" w:rsidRPr="00133736">
        <w:rPr>
          <w:rFonts w:ascii="Times New Roman" w:hAnsi="Times New Roman"/>
          <w:sz w:val="28"/>
          <w:szCs w:val="28"/>
          <w:lang w:val="en-US"/>
        </w:rPr>
        <w:t>modul s</w:t>
      </w:r>
      <w:r w:rsidR="00A425E9" w:rsidRPr="00133736">
        <w:rPr>
          <w:rFonts w:ascii="Times New Roman" w:hAnsi="Times New Roman"/>
          <w:sz w:val="28"/>
          <w:szCs w:val="28"/>
          <w:lang w:val="en-US"/>
        </w:rPr>
        <w:t xml:space="preserve">tabilit de Ministerul Sănătăţii. </w:t>
      </w:r>
      <w:r w:rsidR="00452CBD">
        <w:rPr>
          <w:rFonts w:ascii="Times New Roman" w:hAnsi="Times New Roman"/>
          <w:sz w:val="28"/>
          <w:szCs w:val="28"/>
          <w:lang w:val="en-US"/>
        </w:rPr>
        <w:t xml:space="preserve">( </w:t>
      </w:r>
      <w:r w:rsidR="00452CBD" w:rsidRPr="00452CBD">
        <w:rPr>
          <w:rFonts w:ascii="Times New Roman" w:hAnsi="Times New Roman"/>
          <w:b/>
          <w:sz w:val="24"/>
          <w:szCs w:val="24"/>
          <w:lang w:val="en-US"/>
        </w:rPr>
        <w:t>Un astfel de certificate a şi fost prezentat angajatorului  şi  copia acestua Instanţei de judecată</w:t>
      </w:r>
      <w:r w:rsidR="00452CBD">
        <w:rPr>
          <w:rFonts w:ascii="Times New Roman" w:hAnsi="Times New Roman"/>
          <w:sz w:val="28"/>
          <w:szCs w:val="28"/>
          <w:lang w:val="en-US"/>
        </w:rPr>
        <w:t>).</w:t>
      </w:r>
    </w:p>
    <w:p w:rsidR="00D52E02" w:rsidRDefault="00D52E02" w:rsidP="003441C7">
      <w:pPr>
        <w:pStyle w:val="a3"/>
        <w:spacing w:after="0"/>
        <w:ind w:left="927"/>
        <w:jc w:val="both"/>
        <w:rPr>
          <w:rFonts w:ascii="Times New Roman" w:hAnsi="Times New Roman"/>
          <w:sz w:val="28"/>
          <w:szCs w:val="28"/>
          <w:lang w:val="en-US"/>
        </w:rPr>
      </w:pPr>
    </w:p>
    <w:p w:rsidR="000A1790" w:rsidRPr="00D52E02" w:rsidRDefault="00FE0664" w:rsidP="00D719E9">
      <w:pPr>
        <w:pStyle w:val="a3"/>
        <w:numPr>
          <w:ilvl w:val="0"/>
          <w:numId w:val="6"/>
        </w:numPr>
        <w:spacing w:after="0"/>
        <w:jc w:val="both"/>
        <w:rPr>
          <w:rFonts w:ascii="Times New Roman" w:hAnsi="Times New Roman"/>
          <w:b/>
          <w:sz w:val="28"/>
          <w:szCs w:val="28"/>
          <w:lang w:val="ro-RO"/>
        </w:rPr>
      </w:pPr>
      <w:r>
        <w:rPr>
          <w:rFonts w:ascii="Times New Roman" w:hAnsi="Times New Roman"/>
          <w:bCs/>
          <w:sz w:val="28"/>
          <w:szCs w:val="28"/>
          <w:lang w:val="en-US"/>
        </w:rPr>
        <w:t xml:space="preserve">          </w:t>
      </w:r>
      <w:r w:rsidR="00133736" w:rsidRPr="00D719E9">
        <w:rPr>
          <w:rFonts w:ascii="Times New Roman" w:hAnsi="Times New Roman"/>
          <w:bCs/>
          <w:sz w:val="28"/>
          <w:szCs w:val="28"/>
          <w:lang w:val="en-US"/>
        </w:rPr>
        <w:t xml:space="preserve">Un alt argument adus de </w:t>
      </w:r>
      <w:r w:rsidR="00416213" w:rsidRPr="00D719E9">
        <w:rPr>
          <w:rFonts w:ascii="Times New Roman" w:hAnsi="Times New Roman"/>
          <w:bCs/>
          <w:sz w:val="28"/>
          <w:szCs w:val="28"/>
          <w:lang w:val="en-US"/>
        </w:rPr>
        <w:t>I</w:t>
      </w:r>
      <w:r w:rsidR="00133736" w:rsidRPr="00D719E9">
        <w:rPr>
          <w:rFonts w:ascii="Times New Roman" w:hAnsi="Times New Roman"/>
          <w:bCs/>
          <w:sz w:val="28"/>
          <w:szCs w:val="28"/>
          <w:lang w:val="en-US"/>
        </w:rPr>
        <w:t xml:space="preserve">nstanţă se referă la </w:t>
      </w:r>
      <w:r w:rsidR="00416213" w:rsidRPr="00D719E9">
        <w:rPr>
          <w:rFonts w:ascii="Times New Roman" w:hAnsi="Times New Roman"/>
          <w:bCs/>
          <w:sz w:val="28"/>
          <w:szCs w:val="28"/>
          <w:lang w:val="en-US"/>
        </w:rPr>
        <w:t xml:space="preserve"> nerecunoaşterea certificatului de concediu medical nr. 338008 din 23.08. 2010 şi în temeiul art. 122 alin.</w:t>
      </w:r>
      <w:r w:rsidR="00FA415D" w:rsidRPr="00D719E9">
        <w:rPr>
          <w:rFonts w:ascii="Times New Roman" w:hAnsi="Times New Roman"/>
          <w:bCs/>
          <w:sz w:val="28"/>
          <w:szCs w:val="28"/>
          <w:lang w:val="en-US"/>
        </w:rPr>
        <w:t>(3) Cod de procedură civilă consider</w:t>
      </w:r>
      <w:r w:rsidR="006B32FD" w:rsidRPr="00D719E9">
        <w:rPr>
          <w:rFonts w:ascii="Times New Roman" w:hAnsi="Times New Roman"/>
          <w:bCs/>
          <w:sz w:val="28"/>
          <w:szCs w:val="28"/>
          <w:lang w:val="en-US"/>
        </w:rPr>
        <w:t>ă</w:t>
      </w:r>
      <w:r w:rsidR="00FA415D" w:rsidRPr="00D719E9">
        <w:rPr>
          <w:rFonts w:ascii="Times New Roman" w:hAnsi="Times New Roman"/>
          <w:bCs/>
          <w:sz w:val="28"/>
          <w:szCs w:val="28"/>
          <w:lang w:val="en-US"/>
        </w:rPr>
        <w:t xml:space="preserve"> inadmisibile probele obţinute cu încălcarea prevederilor legii.  Nici acest argument invocat de Instanţă nu are la bază un temei legal.</w:t>
      </w:r>
      <w:r w:rsidR="0076081A" w:rsidRPr="00D719E9">
        <w:rPr>
          <w:rFonts w:ascii="Times New Roman" w:hAnsi="Times New Roman"/>
          <w:bCs/>
          <w:sz w:val="28"/>
          <w:szCs w:val="28"/>
          <w:lang w:val="en-US"/>
        </w:rPr>
        <w:t xml:space="preserve"> </w:t>
      </w:r>
      <w:r w:rsidR="006B32FD" w:rsidRPr="00D719E9">
        <w:rPr>
          <w:rFonts w:ascii="Times New Roman" w:hAnsi="Times New Roman"/>
          <w:bCs/>
          <w:sz w:val="28"/>
          <w:szCs w:val="28"/>
          <w:lang w:val="en-US"/>
        </w:rPr>
        <w:t xml:space="preserve"> Pentru a găsi un suport juridic şi de această dată</w:t>
      </w:r>
      <w:r w:rsidR="00D26CF9" w:rsidRPr="00D719E9">
        <w:rPr>
          <w:rFonts w:ascii="Times New Roman" w:hAnsi="Times New Roman"/>
          <w:bCs/>
          <w:sz w:val="28"/>
          <w:szCs w:val="28"/>
          <w:lang w:val="en-US"/>
        </w:rPr>
        <w:t>,</w:t>
      </w:r>
      <w:r w:rsidR="006B32FD" w:rsidRPr="00D719E9">
        <w:rPr>
          <w:rFonts w:ascii="Times New Roman" w:hAnsi="Times New Roman"/>
          <w:bCs/>
          <w:sz w:val="28"/>
          <w:szCs w:val="28"/>
          <w:lang w:val="en-US"/>
        </w:rPr>
        <w:t xml:space="preserve"> Instanţa face apel la aceeaşi normă juridică –Hotărârea Guvernului nr. 469 din </w:t>
      </w:r>
      <w:r w:rsidR="006B32FD" w:rsidRPr="00D719E9">
        <w:rPr>
          <w:rFonts w:ascii="Times New Roman" w:hAnsi="Times New Roman"/>
          <w:sz w:val="28"/>
          <w:szCs w:val="28"/>
          <w:lang w:val="ro-RO"/>
        </w:rPr>
        <w:t>24.05.2005.</w:t>
      </w:r>
      <w:r w:rsidR="00D26CF9" w:rsidRPr="00D719E9">
        <w:rPr>
          <w:rFonts w:ascii="Times New Roman" w:hAnsi="Times New Roman"/>
          <w:sz w:val="28"/>
          <w:szCs w:val="28"/>
          <w:lang w:val="ro-RO"/>
        </w:rPr>
        <w:t xml:space="preserve"> Din prevederile acestui izvor formal</w:t>
      </w:r>
      <w:r w:rsidR="00E716A7" w:rsidRPr="00D719E9">
        <w:rPr>
          <w:rFonts w:ascii="Times New Roman" w:hAnsi="Times New Roman"/>
          <w:sz w:val="28"/>
          <w:szCs w:val="28"/>
          <w:lang w:val="ro-RO"/>
        </w:rPr>
        <w:t xml:space="preserve">, </w:t>
      </w:r>
      <w:r w:rsidR="00D26CF9" w:rsidRPr="00D719E9">
        <w:rPr>
          <w:rFonts w:ascii="Times New Roman" w:hAnsi="Times New Roman"/>
          <w:sz w:val="28"/>
          <w:szCs w:val="28"/>
          <w:lang w:val="ro-RO"/>
        </w:rPr>
        <w:t xml:space="preserve"> Instanţa scoate în evidenţă modul de eliberare a certificatului de concediu medical</w:t>
      </w:r>
      <w:r w:rsidR="00E716A7" w:rsidRPr="00D719E9">
        <w:rPr>
          <w:rFonts w:ascii="Times New Roman" w:hAnsi="Times New Roman"/>
          <w:sz w:val="28"/>
          <w:szCs w:val="28"/>
          <w:lang w:val="ro-RO"/>
        </w:rPr>
        <w:t>, fapt care ţin să remarc, că prevederile evidenţiate</w:t>
      </w:r>
      <w:r w:rsidR="00D719E9">
        <w:rPr>
          <w:rFonts w:ascii="Times New Roman" w:hAnsi="Times New Roman"/>
          <w:sz w:val="28"/>
          <w:szCs w:val="28"/>
          <w:lang w:val="ro-RO"/>
        </w:rPr>
        <w:t>în motivaţia Hotărârii</w:t>
      </w:r>
      <w:r w:rsidR="00E716A7" w:rsidRPr="00D719E9">
        <w:rPr>
          <w:rFonts w:ascii="Times New Roman" w:hAnsi="Times New Roman"/>
          <w:sz w:val="28"/>
          <w:szCs w:val="28"/>
          <w:lang w:val="ro-RO"/>
        </w:rPr>
        <w:t xml:space="preserve"> sunt în absolută corespundere cu conţinutul HG – 469, </w:t>
      </w:r>
      <w:r w:rsidR="00D719E9">
        <w:rPr>
          <w:rFonts w:ascii="Times New Roman" w:hAnsi="Times New Roman"/>
          <w:sz w:val="28"/>
          <w:szCs w:val="28"/>
          <w:lang w:val="ro-RO"/>
        </w:rPr>
        <w:t xml:space="preserve"> </w:t>
      </w:r>
      <w:r w:rsidR="00E716A7" w:rsidRPr="00D719E9">
        <w:rPr>
          <w:rFonts w:ascii="Times New Roman" w:hAnsi="Times New Roman"/>
          <w:sz w:val="28"/>
          <w:szCs w:val="28"/>
          <w:lang w:val="ro-RO"/>
        </w:rPr>
        <w:t xml:space="preserve">sus menţionate. </w:t>
      </w:r>
      <w:r w:rsidR="00A1131B" w:rsidRPr="00D719E9">
        <w:rPr>
          <w:rFonts w:ascii="Times New Roman" w:hAnsi="Times New Roman"/>
          <w:sz w:val="28"/>
          <w:szCs w:val="28"/>
          <w:lang w:val="ro-RO"/>
        </w:rPr>
        <w:t xml:space="preserve"> </w:t>
      </w:r>
      <w:r w:rsidR="00186A43" w:rsidRPr="00D719E9">
        <w:rPr>
          <w:rFonts w:ascii="Times New Roman" w:hAnsi="Times New Roman"/>
          <w:sz w:val="28"/>
          <w:szCs w:val="28"/>
          <w:lang w:val="ro-RO"/>
        </w:rPr>
        <w:t xml:space="preserve">Exprimarea dezacordului se referă la alt aspect, şi anume la faptul că, </w:t>
      </w:r>
      <w:r w:rsidR="003571D0" w:rsidRPr="00D719E9">
        <w:rPr>
          <w:rFonts w:ascii="Times New Roman" w:hAnsi="Times New Roman"/>
          <w:sz w:val="28"/>
          <w:szCs w:val="28"/>
          <w:lang w:val="ro-RO"/>
        </w:rPr>
        <w:t xml:space="preserve"> </w:t>
      </w:r>
      <w:r w:rsidR="00186A43" w:rsidRPr="00D719E9">
        <w:rPr>
          <w:rFonts w:ascii="Times New Roman" w:hAnsi="Times New Roman"/>
          <w:sz w:val="28"/>
          <w:szCs w:val="28"/>
          <w:lang w:val="ro-RO"/>
        </w:rPr>
        <w:t>Instanţa</w:t>
      </w:r>
      <w:r w:rsidR="003571D0" w:rsidRPr="00D719E9">
        <w:rPr>
          <w:rFonts w:ascii="Times New Roman" w:hAnsi="Times New Roman"/>
          <w:sz w:val="28"/>
          <w:szCs w:val="28"/>
          <w:lang w:val="ro-RO"/>
        </w:rPr>
        <w:t xml:space="preserve"> în procesul de examinare a litigiului de muncă, în şedinţa de judecată stabileşte că certificatul</w:t>
      </w:r>
      <w:r w:rsidR="00A1131B" w:rsidRPr="00D719E9">
        <w:rPr>
          <w:rFonts w:ascii="Times New Roman" w:hAnsi="Times New Roman"/>
          <w:sz w:val="28"/>
          <w:szCs w:val="28"/>
          <w:lang w:val="ro-RO"/>
        </w:rPr>
        <w:t xml:space="preserve"> </w:t>
      </w:r>
      <w:r w:rsidR="003571D0" w:rsidRPr="00D719E9">
        <w:rPr>
          <w:rFonts w:ascii="Times New Roman" w:hAnsi="Times New Roman"/>
          <w:sz w:val="28"/>
          <w:szCs w:val="28"/>
          <w:lang w:val="ro-RO"/>
        </w:rPr>
        <w:t>de concediu  medical, nr. 338008 din 23.08.2010</w:t>
      </w:r>
      <w:r w:rsidR="00BE7950" w:rsidRPr="00D719E9">
        <w:rPr>
          <w:rFonts w:ascii="Times New Roman" w:hAnsi="Times New Roman"/>
          <w:sz w:val="28"/>
          <w:szCs w:val="28"/>
          <w:lang w:val="ro-RO"/>
        </w:rPr>
        <w:t xml:space="preserve">, </w:t>
      </w:r>
      <w:r w:rsidR="003571D0" w:rsidRPr="00D719E9">
        <w:rPr>
          <w:rFonts w:ascii="Times New Roman" w:hAnsi="Times New Roman"/>
          <w:sz w:val="28"/>
          <w:szCs w:val="28"/>
          <w:lang w:val="ro-RO"/>
        </w:rPr>
        <w:t xml:space="preserve"> nu poate fi admis în calitate de probă</w:t>
      </w:r>
      <w:r w:rsidR="00A1131B" w:rsidRPr="00D719E9">
        <w:rPr>
          <w:rFonts w:ascii="Times New Roman" w:hAnsi="Times New Roman"/>
          <w:sz w:val="28"/>
          <w:szCs w:val="28"/>
          <w:lang w:val="ro-RO"/>
        </w:rPr>
        <w:t xml:space="preserve"> din motiv că, în viziunea sa, accesta ar fi fost eliberat de o persoană fără împuterniciri. Nu - mi rămâne altceva decât să constat şi aici eroarea Instanţei, deoarece </w:t>
      </w:r>
      <w:r w:rsidR="00162564" w:rsidRPr="00D719E9">
        <w:rPr>
          <w:rFonts w:ascii="Times New Roman" w:hAnsi="Times New Roman"/>
          <w:sz w:val="28"/>
          <w:szCs w:val="28"/>
          <w:lang w:val="ro-RO"/>
        </w:rPr>
        <w:t xml:space="preserve">examinarea faptului legalităţii certificatului de concediu medical constituie un alt obiect al litigiului şi urmează a fi examinat în altă procedură şi în altă cauză. </w:t>
      </w:r>
      <w:r w:rsidR="00D719E9">
        <w:rPr>
          <w:rFonts w:ascii="Times New Roman" w:hAnsi="Times New Roman"/>
          <w:sz w:val="28"/>
          <w:szCs w:val="28"/>
          <w:lang w:val="ro-RO"/>
        </w:rPr>
        <w:t xml:space="preserve">Şi atâta timp cât nu există o Hotărâre de judecată definitivă </w:t>
      </w:r>
      <w:r w:rsidR="00B1384A">
        <w:rPr>
          <w:rFonts w:ascii="Times New Roman" w:hAnsi="Times New Roman"/>
          <w:sz w:val="28"/>
          <w:szCs w:val="28"/>
          <w:lang w:val="ro-RO"/>
        </w:rPr>
        <w:t>care să constate ilegalitatea certificatului, Certificatul de concediu medical se prezumă a fi legal. În cazuldat legalitatea acestui certificat nu numai că este prezumată, dar cu adevărat este legală.</w:t>
      </w:r>
      <w:r w:rsidR="004E332A" w:rsidRPr="00D719E9">
        <w:rPr>
          <w:rFonts w:ascii="Times New Roman" w:hAnsi="Times New Roman"/>
          <w:sz w:val="28"/>
          <w:szCs w:val="28"/>
          <w:lang w:val="ro-RO"/>
        </w:rPr>
        <w:t xml:space="preserve"> </w:t>
      </w:r>
      <w:r w:rsidR="00BE7950" w:rsidRPr="00D719E9">
        <w:rPr>
          <w:rFonts w:ascii="Times New Roman" w:hAnsi="Times New Roman"/>
          <w:sz w:val="28"/>
          <w:szCs w:val="28"/>
          <w:lang w:val="ro-RO"/>
        </w:rPr>
        <w:t>Mai mult ca atât în ce priveşte legalitatea certificatului de concediu medical</w:t>
      </w:r>
      <w:r w:rsidR="009C3A69" w:rsidRPr="00D719E9">
        <w:rPr>
          <w:rFonts w:ascii="Times New Roman" w:hAnsi="Times New Roman"/>
          <w:sz w:val="28"/>
          <w:szCs w:val="28"/>
          <w:lang w:val="ro-RO"/>
        </w:rPr>
        <w:t>,</w:t>
      </w:r>
      <w:r w:rsidR="00BE7950" w:rsidRPr="00D719E9">
        <w:rPr>
          <w:rFonts w:ascii="Times New Roman" w:hAnsi="Times New Roman"/>
          <w:sz w:val="28"/>
          <w:szCs w:val="28"/>
          <w:lang w:val="ro-RO"/>
        </w:rPr>
        <w:t xml:space="preserve"> a fost efectuat un control de către Ministerul Sănătăţii, la solicitarea pârâtului. În rezultataul controlului, Ministerul Sănătăţii</w:t>
      </w:r>
      <w:r w:rsidR="009C3A69" w:rsidRPr="00D719E9">
        <w:rPr>
          <w:rFonts w:ascii="Times New Roman" w:hAnsi="Times New Roman"/>
          <w:sz w:val="28"/>
          <w:szCs w:val="28"/>
          <w:lang w:val="ro-RO"/>
        </w:rPr>
        <w:t>, la data de 07.10.2010, expediază în adresa pârâtului un răspuns prin care se constată</w:t>
      </w:r>
      <w:r w:rsidR="00D34C37" w:rsidRPr="00D719E9">
        <w:rPr>
          <w:rFonts w:ascii="Times New Roman" w:hAnsi="Times New Roman"/>
          <w:sz w:val="28"/>
          <w:szCs w:val="28"/>
          <w:lang w:val="ro-RO"/>
        </w:rPr>
        <w:t>,</w:t>
      </w:r>
      <w:r w:rsidR="009C3A69" w:rsidRPr="00D719E9">
        <w:rPr>
          <w:rFonts w:ascii="Times New Roman" w:hAnsi="Times New Roman"/>
          <w:sz w:val="28"/>
          <w:szCs w:val="28"/>
          <w:lang w:val="ro-RO"/>
        </w:rPr>
        <w:t xml:space="preserve"> că certificatul de concediu medical eliberat, corespunde cerinţelor actelor normative în vigoare.</w:t>
      </w:r>
      <w:r w:rsidR="00D34C37" w:rsidRPr="00D719E9">
        <w:rPr>
          <w:rFonts w:ascii="Times New Roman" w:hAnsi="Times New Roman"/>
          <w:sz w:val="28"/>
          <w:szCs w:val="28"/>
          <w:lang w:val="ro-RO"/>
        </w:rPr>
        <w:t xml:space="preserve"> Necătând la faptul că în lista probelor anexate la </w:t>
      </w:r>
      <w:r w:rsidR="00D34C37" w:rsidRPr="00D719E9">
        <w:rPr>
          <w:rFonts w:ascii="Times New Roman" w:hAnsi="Times New Roman"/>
          <w:sz w:val="28"/>
          <w:szCs w:val="28"/>
          <w:lang w:val="ro-RO"/>
        </w:rPr>
        <w:lastRenderedPageBreak/>
        <w:t xml:space="preserve">materialele dosarului este şi informaţia </w:t>
      </w:r>
      <w:r w:rsidR="000056B6" w:rsidRPr="00D719E9">
        <w:rPr>
          <w:rFonts w:ascii="Times New Roman" w:hAnsi="Times New Roman"/>
          <w:sz w:val="28"/>
          <w:szCs w:val="28"/>
          <w:lang w:val="ro-RO"/>
        </w:rPr>
        <w:t>Ministeru</w:t>
      </w:r>
      <w:r w:rsidR="003564E5" w:rsidRPr="00D719E9">
        <w:rPr>
          <w:rFonts w:ascii="Times New Roman" w:hAnsi="Times New Roman"/>
          <w:sz w:val="28"/>
          <w:szCs w:val="28"/>
          <w:lang w:val="ro-RO"/>
        </w:rPr>
        <w:t>lui Sănătăţii, referitoare la le</w:t>
      </w:r>
      <w:r w:rsidR="000056B6" w:rsidRPr="00D719E9">
        <w:rPr>
          <w:rFonts w:ascii="Times New Roman" w:hAnsi="Times New Roman"/>
          <w:sz w:val="28"/>
          <w:szCs w:val="28"/>
          <w:lang w:val="ro-RO"/>
        </w:rPr>
        <w:t>galitatea certificatului de concediu medical, neînţeleasă este poziţia Instanţei de a ignora Concluzia Organului Central de Specialitate</w:t>
      </w:r>
      <w:r w:rsidR="003564E5" w:rsidRPr="00D719E9">
        <w:rPr>
          <w:rFonts w:ascii="Times New Roman" w:hAnsi="Times New Roman"/>
          <w:sz w:val="28"/>
          <w:szCs w:val="28"/>
          <w:lang w:val="ro-RO"/>
        </w:rPr>
        <w:t xml:space="preserve"> şi de a concluziona că la dosar lipsesc probe pertinente care ar justifica absenţa de la locul de muncă. </w:t>
      </w:r>
      <w:r w:rsidR="00520371" w:rsidRPr="00D719E9">
        <w:rPr>
          <w:rFonts w:ascii="Times New Roman" w:hAnsi="Times New Roman"/>
          <w:sz w:val="28"/>
          <w:szCs w:val="28"/>
          <w:lang w:val="ro-RO"/>
        </w:rPr>
        <w:t xml:space="preserve"> Şi mai nenţeleasă </w:t>
      </w:r>
      <w:r w:rsidR="000A46E1" w:rsidRPr="00D719E9">
        <w:rPr>
          <w:rFonts w:ascii="Times New Roman" w:hAnsi="Times New Roman"/>
          <w:sz w:val="28"/>
          <w:szCs w:val="28"/>
          <w:lang w:val="ro-RO"/>
        </w:rPr>
        <w:t>este insistenţa de a respinge certificatul de concediu medical,  drept probă, neavând pentru aceasta nici un temei</w:t>
      </w:r>
      <w:r w:rsidR="003B1D45" w:rsidRPr="00D719E9">
        <w:rPr>
          <w:rFonts w:ascii="Times New Roman" w:hAnsi="Times New Roman"/>
          <w:sz w:val="28"/>
          <w:szCs w:val="28"/>
          <w:lang w:val="ro-RO"/>
        </w:rPr>
        <w:t xml:space="preserve"> legal</w:t>
      </w:r>
      <w:r w:rsidR="000A46E1" w:rsidRPr="00D719E9">
        <w:rPr>
          <w:rFonts w:ascii="Times New Roman" w:hAnsi="Times New Roman"/>
          <w:sz w:val="28"/>
          <w:szCs w:val="28"/>
          <w:lang w:val="ro-RO"/>
        </w:rPr>
        <w:t xml:space="preserve"> şi care ar fi motivul</w:t>
      </w:r>
      <w:r w:rsidR="000D17B4" w:rsidRPr="00D719E9">
        <w:rPr>
          <w:rFonts w:ascii="Times New Roman" w:hAnsi="Times New Roman"/>
          <w:sz w:val="28"/>
          <w:szCs w:val="28"/>
          <w:lang w:val="ro-RO"/>
        </w:rPr>
        <w:t xml:space="preserve"> pentru care Instanţa </w:t>
      </w:r>
      <w:r w:rsidR="003B1D45" w:rsidRPr="00D719E9">
        <w:rPr>
          <w:rFonts w:ascii="Times New Roman" w:hAnsi="Times New Roman"/>
          <w:sz w:val="28"/>
          <w:szCs w:val="28"/>
          <w:lang w:val="ro-RO"/>
        </w:rPr>
        <w:t>este rezervată în examinarea obiectivă a cauzei şi adoptarea unei hotărâri legale?</w:t>
      </w:r>
    </w:p>
    <w:p w:rsidR="00D52E02" w:rsidRPr="00D719E9" w:rsidRDefault="00D52E02" w:rsidP="00D52E02">
      <w:pPr>
        <w:pStyle w:val="a3"/>
        <w:spacing w:after="0"/>
        <w:ind w:left="927"/>
        <w:jc w:val="both"/>
        <w:rPr>
          <w:rFonts w:ascii="Times New Roman" w:hAnsi="Times New Roman"/>
          <w:b/>
          <w:sz w:val="28"/>
          <w:szCs w:val="28"/>
          <w:lang w:val="ro-RO"/>
        </w:rPr>
      </w:pPr>
    </w:p>
    <w:p w:rsidR="000A1790" w:rsidRPr="00761F0B" w:rsidRDefault="00FE0664" w:rsidP="00D52E02">
      <w:pPr>
        <w:pStyle w:val="a3"/>
        <w:numPr>
          <w:ilvl w:val="0"/>
          <w:numId w:val="6"/>
        </w:numPr>
        <w:spacing w:after="0"/>
        <w:jc w:val="both"/>
        <w:rPr>
          <w:rFonts w:ascii="Times New Roman" w:hAnsi="Times New Roman"/>
          <w:sz w:val="28"/>
          <w:szCs w:val="28"/>
          <w:lang w:val="en-US"/>
        </w:rPr>
      </w:pPr>
      <w:r>
        <w:rPr>
          <w:rFonts w:ascii="Times New Roman" w:hAnsi="Times New Roman"/>
          <w:sz w:val="28"/>
          <w:szCs w:val="28"/>
          <w:lang w:val="ro-RO"/>
        </w:rPr>
        <w:t xml:space="preserve">          </w:t>
      </w:r>
      <w:r w:rsidR="007E5F55" w:rsidRPr="00761F0B">
        <w:rPr>
          <w:rFonts w:ascii="Times New Roman" w:hAnsi="Times New Roman"/>
          <w:sz w:val="28"/>
          <w:szCs w:val="28"/>
          <w:lang w:val="ro-RO"/>
        </w:rPr>
        <w:t xml:space="preserve">Instanţa nu a scăpat din vedere ca să aprecieze critic faftul </w:t>
      </w:r>
      <w:r w:rsidR="00281478" w:rsidRPr="00761F0B">
        <w:rPr>
          <w:rFonts w:ascii="Times New Roman" w:hAnsi="Times New Roman"/>
          <w:sz w:val="28"/>
          <w:szCs w:val="28"/>
          <w:lang w:val="ro-RO"/>
        </w:rPr>
        <w:t xml:space="preserve">susţinut în </w:t>
      </w:r>
      <w:r w:rsidR="00585CDB">
        <w:rPr>
          <w:rFonts w:ascii="Times New Roman" w:hAnsi="Times New Roman"/>
          <w:sz w:val="28"/>
          <w:szCs w:val="28"/>
          <w:lang w:val="ro-RO"/>
        </w:rPr>
        <w:t>şedinţă,</w:t>
      </w:r>
      <w:r w:rsidR="00281478" w:rsidRPr="00761F0B">
        <w:rPr>
          <w:rFonts w:ascii="Times New Roman" w:hAnsi="Times New Roman"/>
          <w:sz w:val="28"/>
          <w:szCs w:val="28"/>
          <w:lang w:val="ro-RO"/>
        </w:rPr>
        <w:t xml:space="preserve"> că nu</w:t>
      </w:r>
      <w:r w:rsidR="00761F0B" w:rsidRPr="00761F0B">
        <w:rPr>
          <w:rFonts w:ascii="Times New Roman" w:hAnsi="Times New Roman"/>
          <w:sz w:val="28"/>
          <w:szCs w:val="28"/>
          <w:lang w:val="ro-RO"/>
        </w:rPr>
        <w:t xml:space="preserve"> </w:t>
      </w:r>
      <w:r w:rsidR="00281478" w:rsidRPr="00761F0B">
        <w:rPr>
          <w:rFonts w:ascii="Times New Roman" w:hAnsi="Times New Roman"/>
          <w:sz w:val="28"/>
          <w:szCs w:val="28"/>
          <w:lang w:val="ro-RO"/>
        </w:rPr>
        <w:t>am  fost informată oficial despre data plecării în concediu anual plătit şi data</w:t>
      </w:r>
      <w:r w:rsidR="00761F0B">
        <w:rPr>
          <w:rFonts w:ascii="Times New Roman" w:hAnsi="Times New Roman"/>
          <w:sz w:val="28"/>
          <w:szCs w:val="28"/>
          <w:lang w:val="ro-RO"/>
        </w:rPr>
        <w:t xml:space="preserve"> </w:t>
      </w:r>
      <w:r w:rsidR="00E812AB">
        <w:rPr>
          <w:rFonts w:ascii="Times New Roman" w:hAnsi="Times New Roman"/>
          <w:sz w:val="28"/>
          <w:szCs w:val="28"/>
          <w:lang w:val="ro-RO"/>
        </w:rPr>
        <w:t xml:space="preserve"> revenirii din concediu. Faptul că întradradevăr nu am fost informată de acest lucru şi nu există o probă care ar demonstra contrariu, acesta</w:t>
      </w:r>
      <w:r w:rsidR="00281478" w:rsidRPr="00761F0B">
        <w:rPr>
          <w:rFonts w:ascii="Times New Roman" w:hAnsi="Times New Roman"/>
          <w:sz w:val="28"/>
          <w:szCs w:val="28"/>
          <w:lang w:val="ro-RO"/>
        </w:rPr>
        <w:t xml:space="preserve"> de </w:t>
      </w:r>
      <w:r w:rsidR="00E812AB">
        <w:rPr>
          <w:rFonts w:ascii="Times New Roman" w:hAnsi="Times New Roman"/>
          <w:sz w:val="28"/>
          <w:szCs w:val="28"/>
          <w:lang w:val="ro-RO"/>
        </w:rPr>
        <w:t>drept</w:t>
      </w:r>
      <w:r w:rsidR="00281478" w:rsidRPr="00761F0B">
        <w:rPr>
          <w:rFonts w:ascii="Times New Roman" w:hAnsi="Times New Roman"/>
          <w:sz w:val="28"/>
          <w:szCs w:val="28"/>
          <w:lang w:val="ro-RO"/>
        </w:rPr>
        <w:t xml:space="preserve"> nu are nici o relevanţă la obiectul litigiului.</w:t>
      </w:r>
      <w:r w:rsidR="00B434D3" w:rsidRPr="00761F0B">
        <w:rPr>
          <w:rFonts w:ascii="Times New Roman" w:hAnsi="Times New Roman"/>
          <w:sz w:val="28"/>
          <w:szCs w:val="28"/>
          <w:lang w:val="ro-RO"/>
        </w:rPr>
        <w:t xml:space="preserve"> În această perioadă </w:t>
      </w:r>
      <w:r w:rsidR="000A1790" w:rsidRPr="00761F0B">
        <w:rPr>
          <w:rFonts w:ascii="Times New Roman" w:hAnsi="Times New Roman"/>
          <w:sz w:val="28"/>
          <w:szCs w:val="28"/>
          <w:lang w:val="ro-RO"/>
        </w:rPr>
        <w:t xml:space="preserve">m-am aflat în incapacitate temporară de muncă, iar potrivit art. 86 al.(2) al Codului Muncii prevede că </w:t>
      </w:r>
      <w:r w:rsidR="00761F0B" w:rsidRPr="00761F0B">
        <w:rPr>
          <w:rFonts w:ascii="Times New Roman" w:hAnsi="Times New Roman"/>
          <w:sz w:val="28"/>
          <w:szCs w:val="28"/>
          <w:lang w:val="ro-RO"/>
        </w:rPr>
        <w:t>n</w:t>
      </w:r>
      <w:r w:rsidR="000A1790" w:rsidRPr="00761F0B">
        <w:rPr>
          <w:rFonts w:ascii="Times New Roman" w:hAnsi="Times New Roman"/>
          <w:sz w:val="28"/>
          <w:szCs w:val="28"/>
          <w:lang w:val="en-US"/>
        </w:rPr>
        <w:t>u se admite concedierea salariatului în perioada aflării lui în concediu medical, în concediu de odihnă anual, în concediu de stu</w:t>
      </w:r>
      <w:r w:rsidR="00761F0B">
        <w:rPr>
          <w:rFonts w:ascii="Times New Roman" w:hAnsi="Times New Roman"/>
          <w:sz w:val="28"/>
          <w:szCs w:val="28"/>
          <w:lang w:val="en-US"/>
        </w:rPr>
        <w:t>dii, în concediu de maternitate……..</w:t>
      </w:r>
    </w:p>
    <w:p w:rsidR="00911708" w:rsidRDefault="00281478" w:rsidP="00AA7DD5">
      <w:pPr>
        <w:pStyle w:val="a3"/>
        <w:spacing w:after="0"/>
        <w:ind w:left="927"/>
        <w:jc w:val="both"/>
        <w:rPr>
          <w:rFonts w:ascii="Times New Roman" w:hAnsi="Times New Roman"/>
          <w:sz w:val="28"/>
          <w:szCs w:val="28"/>
          <w:lang w:val="ro-RO"/>
        </w:rPr>
      </w:pPr>
      <w:r>
        <w:rPr>
          <w:rFonts w:ascii="Times New Roman" w:hAnsi="Times New Roman"/>
          <w:sz w:val="28"/>
          <w:szCs w:val="28"/>
          <w:lang w:val="ro-RO"/>
        </w:rPr>
        <w:t>Însă</w:t>
      </w:r>
      <w:r w:rsidR="00CF4155">
        <w:rPr>
          <w:rFonts w:ascii="Times New Roman" w:hAnsi="Times New Roman"/>
          <w:sz w:val="28"/>
          <w:szCs w:val="28"/>
          <w:lang w:val="ro-RO"/>
        </w:rPr>
        <w:t>,</w:t>
      </w:r>
      <w:r>
        <w:rPr>
          <w:rFonts w:ascii="Times New Roman" w:hAnsi="Times New Roman"/>
          <w:sz w:val="28"/>
          <w:szCs w:val="28"/>
          <w:lang w:val="ro-RO"/>
        </w:rPr>
        <w:t xml:space="preserve"> în acelaşi timp dacă pentru Instanţă acest lucru a prezentat un interes aparte, legislaţia în vigoare îi recunoaşte competenţa </w:t>
      </w:r>
      <w:r w:rsidR="00B434D3">
        <w:rPr>
          <w:rFonts w:ascii="Times New Roman" w:hAnsi="Times New Roman"/>
          <w:sz w:val="28"/>
          <w:szCs w:val="28"/>
          <w:lang w:val="ro-RO"/>
        </w:rPr>
        <w:t xml:space="preserve">legală </w:t>
      </w:r>
      <w:r>
        <w:rPr>
          <w:rFonts w:ascii="Times New Roman" w:hAnsi="Times New Roman"/>
          <w:sz w:val="28"/>
          <w:szCs w:val="28"/>
          <w:lang w:val="ro-RO"/>
        </w:rPr>
        <w:t>de a solicita de la deţinătorul probelor corespunzătoare,  prezentarea acestora  în instanţă.</w:t>
      </w:r>
      <w:r w:rsidR="00CF4155">
        <w:rPr>
          <w:rFonts w:ascii="Times New Roman" w:hAnsi="Times New Roman"/>
          <w:sz w:val="28"/>
          <w:szCs w:val="28"/>
          <w:lang w:val="ro-RO"/>
        </w:rPr>
        <w:t xml:space="preserve"> Astfel Instanţa ar fi fost scutită de necesitatea polemizării</w:t>
      </w:r>
      <w:r w:rsidR="00715C34">
        <w:rPr>
          <w:rFonts w:ascii="Times New Roman" w:hAnsi="Times New Roman"/>
          <w:sz w:val="28"/>
          <w:szCs w:val="28"/>
          <w:lang w:val="ro-RO"/>
        </w:rPr>
        <w:t xml:space="preserve">  şi cu toate probele reale în faţă avea posibilitatea reală de a se pronunţa cert.</w:t>
      </w:r>
    </w:p>
    <w:p w:rsidR="00D52E02" w:rsidRDefault="00D52E02" w:rsidP="00AA7DD5">
      <w:pPr>
        <w:pStyle w:val="a3"/>
        <w:spacing w:after="0"/>
        <w:ind w:left="927"/>
        <w:jc w:val="both"/>
        <w:rPr>
          <w:rFonts w:ascii="Times New Roman" w:hAnsi="Times New Roman"/>
          <w:sz w:val="28"/>
          <w:szCs w:val="28"/>
          <w:lang w:val="ro-RO"/>
        </w:rPr>
      </w:pPr>
    </w:p>
    <w:p w:rsidR="00AA7DD5" w:rsidRPr="00AA7DD5" w:rsidRDefault="00FE0664" w:rsidP="00D52E02">
      <w:pPr>
        <w:pStyle w:val="a3"/>
        <w:numPr>
          <w:ilvl w:val="0"/>
          <w:numId w:val="6"/>
        </w:numPr>
        <w:spacing w:after="0"/>
        <w:jc w:val="both"/>
        <w:rPr>
          <w:rFonts w:ascii="Times New Roman" w:hAnsi="Times New Roman"/>
          <w:sz w:val="28"/>
          <w:szCs w:val="28"/>
          <w:lang w:val="ro-RO"/>
        </w:rPr>
      </w:pPr>
      <w:r>
        <w:rPr>
          <w:rFonts w:ascii="Times New Roman" w:hAnsi="Times New Roman"/>
          <w:sz w:val="28"/>
          <w:szCs w:val="28"/>
        </w:rPr>
        <w:t xml:space="preserve">         </w:t>
      </w:r>
      <w:r w:rsidR="00AA7DD5">
        <w:rPr>
          <w:rFonts w:ascii="Times New Roman" w:hAnsi="Times New Roman"/>
          <w:sz w:val="28"/>
          <w:szCs w:val="28"/>
        </w:rPr>
        <w:t xml:space="preserve">O altă cerinţă inaintată în acţiunea civilă, respinsă de Instanţa de judecată se referă la corectitudinea calculării salariului de funcţie pentru perioada anului </w:t>
      </w:r>
    </w:p>
    <w:p w:rsidR="00BE1B7D" w:rsidRDefault="00AA7DD5" w:rsidP="00DF0879">
      <w:pPr>
        <w:pStyle w:val="a3"/>
        <w:spacing w:after="0"/>
        <w:ind w:left="927"/>
        <w:jc w:val="both"/>
        <w:rPr>
          <w:rFonts w:ascii="Times New Roman" w:hAnsi="Times New Roman"/>
          <w:sz w:val="28"/>
          <w:szCs w:val="28"/>
        </w:rPr>
      </w:pPr>
      <w:r>
        <w:rPr>
          <w:rFonts w:ascii="Times New Roman" w:hAnsi="Times New Roman"/>
          <w:sz w:val="28"/>
          <w:szCs w:val="28"/>
        </w:rPr>
        <w:t xml:space="preserve">de studii 2009-2010  - sumă care v-a sta la baza calculării </w:t>
      </w:r>
      <w:r w:rsidR="00703079">
        <w:rPr>
          <w:rFonts w:ascii="Times New Roman" w:hAnsi="Times New Roman"/>
          <w:sz w:val="28"/>
          <w:szCs w:val="28"/>
        </w:rPr>
        <w:t>salariului pentru absenţa forţată de la locul de muncă.</w:t>
      </w:r>
      <w:r w:rsidR="00BE1B7D">
        <w:rPr>
          <w:rFonts w:ascii="Times New Roman" w:hAnsi="Times New Roman"/>
          <w:sz w:val="28"/>
          <w:szCs w:val="28"/>
        </w:rPr>
        <w:t xml:space="preserve">  Cu decizia Instanţei vis-a vis de această cerinţă nu sunt de acord din următoarele motive:</w:t>
      </w:r>
    </w:p>
    <w:p w:rsidR="00C92CF3" w:rsidRPr="00C92CF3" w:rsidRDefault="00BE1B7D" w:rsidP="00C92CF3">
      <w:pPr>
        <w:pStyle w:val="a3"/>
        <w:numPr>
          <w:ilvl w:val="0"/>
          <w:numId w:val="4"/>
        </w:numPr>
        <w:spacing w:after="0"/>
        <w:jc w:val="both"/>
        <w:rPr>
          <w:rFonts w:ascii="Times New Roman" w:hAnsi="Times New Roman"/>
          <w:sz w:val="28"/>
          <w:szCs w:val="28"/>
          <w:lang w:val="ro-RO"/>
        </w:rPr>
      </w:pPr>
      <w:r>
        <w:rPr>
          <w:rFonts w:ascii="Times New Roman" w:hAnsi="Times New Roman"/>
          <w:sz w:val="28"/>
          <w:szCs w:val="28"/>
        </w:rPr>
        <w:t xml:space="preserve">Instanţa nici măcar superficial nu a examinat </w:t>
      </w:r>
      <w:r w:rsidR="00415915">
        <w:rPr>
          <w:rFonts w:ascii="Times New Roman" w:hAnsi="Times New Roman"/>
          <w:sz w:val="28"/>
          <w:szCs w:val="28"/>
        </w:rPr>
        <w:t>înscrisurile prezentate de părţi referitoare la calcularea salariului pentru anul de studii 2009-2010.</w:t>
      </w:r>
    </w:p>
    <w:p w:rsidR="00A425E9" w:rsidRPr="00D52E02" w:rsidRDefault="00415915" w:rsidP="00C92CF3">
      <w:pPr>
        <w:pStyle w:val="a3"/>
        <w:numPr>
          <w:ilvl w:val="0"/>
          <w:numId w:val="4"/>
        </w:numPr>
        <w:spacing w:after="0"/>
        <w:jc w:val="both"/>
        <w:rPr>
          <w:rFonts w:ascii="Times New Roman" w:hAnsi="Times New Roman"/>
          <w:sz w:val="28"/>
          <w:szCs w:val="28"/>
          <w:lang w:val="ro-RO"/>
        </w:rPr>
      </w:pPr>
      <w:r w:rsidRPr="00C92CF3">
        <w:rPr>
          <w:rFonts w:ascii="Times New Roman" w:hAnsi="Times New Roman"/>
          <w:sz w:val="28"/>
          <w:szCs w:val="28"/>
        </w:rPr>
        <w:t>Nu a luat cunoştinţă nici cu conţinutul actelor normative care reglementează plata salariului, în care</w:t>
      </w:r>
      <w:r w:rsidR="00C92CF3">
        <w:rPr>
          <w:rFonts w:ascii="Times New Roman" w:hAnsi="Times New Roman"/>
          <w:sz w:val="28"/>
          <w:szCs w:val="28"/>
        </w:rPr>
        <w:t xml:space="preserve"> se</w:t>
      </w:r>
      <w:r w:rsidRPr="00C92CF3">
        <w:rPr>
          <w:rFonts w:ascii="Times New Roman" w:hAnsi="Times New Roman"/>
          <w:sz w:val="28"/>
          <w:szCs w:val="28"/>
        </w:rPr>
        <w:t xml:space="preserve"> menţionează </w:t>
      </w:r>
      <w:r w:rsidR="00DF0879">
        <w:rPr>
          <w:rFonts w:ascii="Times New Roman" w:hAnsi="Times New Roman"/>
          <w:sz w:val="28"/>
          <w:szCs w:val="28"/>
        </w:rPr>
        <w:t xml:space="preserve">clar, </w:t>
      </w:r>
      <w:r w:rsidRPr="00C92CF3">
        <w:rPr>
          <w:rFonts w:ascii="Times New Roman" w:hAnsi="Times New Roman"/>
          <w:sz w:val="28"/>
          <w:szCs w:val="28"/>
        </w:rPr>
        <w:t xml:space="preserve">că </w:t>
      </w:r>
      <w:r w:rsidRPr="00C92CF3">
        <w:rPr>
          <w:rFonts w:ascii="Times New Roman" w:hAnsi="Times New Roman"/>
          <w:b/>
          <w:sz w:val="28"/>
          <w:szCs w:val="28"/>
        </w:rPr>
        <w:t>salariul tarifar</w:t>
      </w:r>
      <w:r w:rsidRPr="00C92CF3">
        <w:rPr>
          <w:rFonts w:ascii="Times New Roman" w:hAnsi="Times New Roman"/>
          <w:sz w:val="28"/>
          <w:szCs w:val="28"/>
        </w:rPr>
        <w:t xml:space="preserve"> pen</w:t>
      </w:r>
      <w:r w:rsidR="003B75E7" w:rsidRPr="00C92CF3">
        <w:rPr>
          <w:rFonts w:ascii="Times New Roman" w:hAnsi="Times New Roman"/>
          <w:sz w:val="28"/>
          <w:szCs w:val="28"/>
        </w:rPr>
        <w:t xml:space="preserve">tru </w:t>
      </w:r>
      <w:r w:rsidRPr="00C92CF3">
        <w:rPr>
          <w:rFonts w:ascii="Times New Roman" w:hAnsi="Times New Roman"/>
          <w:sz w:val="28"/>
          <w:szCs w:val="28"/>
        </w:rPr>
        <w:t xml:space="preserve"> </w:t>
      </w:r>
      <w:r w:rsidR="003B75E7" w:rsidRPr="00C92CF3">
        <w:rPr>
          <w:rFonts w:ascii="Times New Roman" w:hAnsi="Times New Roman"/>
          <w:sz w:val="28"/>
          <w:szCs w:val="28"/>
        </w:rPr>
        <w:t>cadrele didactice în instituţiile superioare de învăţământ</w:t>
      </w:r>
      <w:r w:rsidR="00AA7DD5" w:rsidRPr="00C92CF3">
        <w:rPr>
          <w:rFonts w:ascii="Times New Roman" w:hAnsi="Times New Roman"/>
          <w:sz w:val="28"/>
          <w:szCs w:val="28"/>
        </w:rPr>
        <w:t xml:space="preserve"> </w:t>
      </w:r>
      <w:r w:rsidR="00B54988" w:rsidRPr="00C92CF3">
        <w:rPr>
          <w:rFonts w:ascii="Times New Roman" w:hAnsi="Times New Roman"/>
          <w:sz w:val="28"/>
          <w:szCs w:val="28"/>
        </w:rPr>
        <w:t xml:space="preserve">constituie - </w:t>
      </w:r>
      <w:r w:rsidR="00B54988" w:rsidRPr="005D65A4">
        <w:rPr>
          <w:rFonts w:ascii="Times New Roman" w:hAnsi="Times New Roman"/>
          <w:b/>
          <w:sz w:val="28"/>
          <w:szCs w:val="28"/>
        </w:rPr>
        <w:t>2000 lei</w:t>
      </w:r>
      <w:r w:rsidR="00B54988" w:rsidRPr="00C92CF3">
        <w:rPr>
          <w:rFonts w:ascii="Times New Roman" w:hAnsi="Times New Roman"/>
          <w:sz w:val="28"/>
          <w:szCs w:val="28"/>
        </w:rPr>
        <w:t xml:space="preserve"> </w:t>
      </w:r>
      <w:r w:rsidR="00C92CF3">
        <w:rPr>
          <w:rFonts w:ascii="Times New Roman" w:hAnsi="Times New Roman"/>
          <w:sz w:val="28"/>
          <w:szCs w:val="28"/>
        </w:rPr>
        <w:t xml:space="preserve"> la care se adaugă</w:t>
      </w:r>
      <w:r w:rsidR="004D5D31">
        <w:rPr>
          <w:rFonts w:ascii="Times New Roman" w:hAnsi="Times New Roman"/>
          <w:sz w:val="28"/>
          <w:szCs w:val="28"/>
        </w:rPr>
        <w:t xml:space="preserve"> şi </w:t>
      </w:r>
      <w:r w:rsidR="00C92CF3">
        <w:rPr>
          <w:rFonts w:ascii="Times New Roman" w:hAnsi="Times New Roman"/>
          <w:sz w:val="28"/>
          <w:szCs w:val="28"/>
        </w:rPr>
        <w:t xml:space="preserve"> alte suplimente</w:t>
      </w:r>
      <w:r w:rsidR="004D5D31">
        <w:rPr>
          <w:rFonts w:ascii="Times New Roman" w:hAnsi="Times New Roman"/>
          <w:sz w:val="28"/>
          <w:szCs w:val="28"/>
        </w:rPr>
        <w:t xml:space="preserve">,  </w:t>
      </w:r>
      <w:r w:rsidR="00B54988" w:rsidRPr="00C92CF3">
        <w:rPr>
          <w:rFonts w:ascii="Times New Roman" w:hAnsi="Times New Roman"/>
          <w:sz w:val="28"/>
          <w:szCs w:val="28"/>
        </w:rPr>
        <w:t>şi nu 700 lei salariu de funcţie indicat de pârât.  Mai mult ca atât Instanţa nu a binevoit să ia cunoştinţă de cauză despre modul de determinare a sarcinii didactice</w:t>
      </w:r>
      <w:r w:rsidR="00C92CF3" w:rsidRPr="00C92CF3">
        <w:rPr>
          <w:rFonts w:ascii="Times New Roman" w:hAnsi="Times New Roman"/>
          <w:sz w:val="28"/>
          <w:szCs w:val="28"/>
        </w:rPr>
        <w:t xml:space="preserve"> – de care ulterior depinde mărimea salariului, </w:t>
      </w:r>
      <w:r w:rsidR="004D5D31">
        <w:rPr>
          <w:rFonts w:ascii="Times New Roman" w:hAnsi="Times New Roman"/>
          <w:sz w:val="28"/>
          <w:szCs w:val="28"/>
        </w:rPr>
        <w:t xml:space="preserve"> şi cum pârâtul</w:t>
      </w:r>
      <w:r w:rsidR="00DF0879">
        <w:rPr>
          <w:rFonts w:ascii="Times New Roman" w:hAnsi="Times New Roman"/>
          <w:sz w:val="28"/>
          <w:szCs w:val="28"/>
        </w:rPr>
        <w:t xml:space="preserve"> a ajuns la calculul de 700 lei.</w:t>
      </w:r>
      <w:r w:rsidR="00871D12">
        <w:rPr>
          <w:rFonts w:ascii="Times New Roman" w:hAnsi="Times New Roman"/>
          <w:sz w:val="28"/>
          <w:szCs w:val="28"/>
        </w:rPr>
        <w:t xml:space="preserve"> A fost respins şi demersul prin care am solicitat să fie prezentatt din partea </w:t>
      </w:r>
      <w:r w:rsidR="00871D12">
        <w:rPr>
          <w:rFonts w:ascii="Times New Roman" w:hAnsi="Times New Roman"/>
          <w:sz w:val="28"/>
          <w:szCs w:val="28"/>
        </w:rPr>
        <w:lastRenderedPageBreak/>
        <w:t xml:space="preserve">pârâtului modul de calcul a sarcinii didactice pentru anul de studii 2009-2010 şi modul de determinare a salariului achitat. În această ordine de idei îmi rămâne doar să remarc, că la examinarea acestei cerinţe examinarea </w:t>
      </w:r>
      <w:r w:rsidR="002B5CD2">
        <w:rPr>
          <w:rFonts w:ascii="Times New Roman" w:hAnsi="Times New Roman"/>
          <w:sz w:val="28"/>
          <w:szCs w:val="28"/>
        </w:rPr>
        <w:t xml:space="preserve">propri-zisă </w:t>
      </w:r>
      <w:r w:rsidR="00871D12">
        <w:rPr>
          <w:rFonts w:ascii="Times New Roman" w:hAnsi="Times New Roman"/>
          <w:sz w:val="28"/>
          <w:szCs w:val="28"/>
        </w:rPr>
        <w:t xml:space="preserve">a lipsit, iar </w:t>
      </w:r>
      <w:r w:rsidR="00DF0879">
        <w:rPr>
          <w:rFonts w:ascii="Times New Roman" w:hAnsi="Times New Roman"/>
          <w:sz w:val="28"/>
          <w:szCs w:val="28"/>
        </w:rPr>
        <w:t xml:space="preserve">Instanţa nu a făcut nimic mai mult decât să </w:t>
      </w:r>
      <w:r w:rsidR="004D5D31">
        <w:rPr>
          <w:rFonts w:ascii="Times New Roman" w:hAnsi="Times New Roman"/>
          <w:sz w:val="28"/>
          <w:szCs w:val="28"/>
        </w:rPr>
        <w:t xml:space="preserve"> </w:t>
      </w:r>
      <w:r w:rsidR="00C92CF3" w:rsidRPr="00C92CF3">
        <w:rPr>
          <w:rFonts w:ascii="Times New Roman" w:hAnsi="Times New Roman"/>
          <w:sz w:val="28"/>
          <w:szCs w:val="28"/>
        </w:rPr>
        <w:t>transcri</w:t>
      </w:r>
      <w:r w:rsidR="00DF0879">
        <w:rPr>
          <w:rFonts w:ascii="Times New Roman" w:hAnsi="Times New Roman"/>
          <w:sz w:val="28"/>
          <w:szCs w:val="28"/>
        </w:rPr>
        <w:t>e</w:t>
      </w:r>
      <w:r w:rsidR="00C92CF3" w:rsidRPr="00C92CF3">
        <w:rPr>
          <w:rFonts w:ascii="Times New Roman" w:hAnsi="Times New Roman"/>
          <w:sz w:val="28"/>
          <w:szCs w:val="28"/>
        </w:rPr>
        <w:t xml:space="preserve"> în mod maşinal în motivaţia hotărârii, </w:t>
      </w:r>
      <w:r w:rsidR="00DF0879">
        <w:rPr>
          <w:rFonts w:ascii="Times New Roman" w:hAnsi="Times New Roman"/>
          <w:sz w:val="28"/>
          <w:szCs w:val="28"/>
        </w:rPr>
        <w:t xml:space="preserve">informaţia </w:t>
      </w:r>
      <w:r w:rsidR="00C92CF3" w:rsidRPr="00C92CF3">
        <w:rPr>
          <w:rFonts w:ascii="Times New Roman" w:hAnsi="Times New Roman"/>
          <w:sz w:val="28"/>
          <w:szCs w:val="28"/>
        </w:rPr>
        <w:t xml:space="preserve">din înscrisurile prezentate de pârât, după care s-a expus iarăşi în mod maşinal </w:t>
      </w:r>
      <w:r w:rsidR="00871D12">
        <w:rPr>
          <w:rFonts w:ascii="Times New Roman" w:hAnsi="Times New Roman"/>
          <w:sz w:val="28"/>
          <w:szCs w:val="28"/>
        </w:rPr>
        <w:t>după cum a susţinut pârâtul</w:t>
      </w:r>
      <w:r w:rsidR="002B5CD2">
        <w:rPr>
          <w:rFonts w:ascii="Times New Roman" w:hAnsi="Times New Roman"/>
          <w:sz w:val="28"/>
          <w:szCs w:val="28"/>
        </w:rPr>
        <w:t xml:space="preserve">, </w:t>
      </w:r>
      <w:r w:rsidR="00C92CF3" w:rsidRPr="00C92CF3">
        <w:rPr>
          <w:rFonts w:ascii="Times New Roman" w:hAnsi="Times New Roman"/>
          <w:sz w:val="28"/>
          <w:szCs w:val="28"/>
        </w:rPr>
        <w:t>că totul este calculat corect</w:t>
      </w:r>
      <w:r w:rsidR="004D5D31">
        <w:rPr>
          <w:rFonts w:ascii="Times New Roman" w:hAnsi="Times New Roman"/>
          <w:sz w:val="28"/>
          <w:szCs w:val="28"/>
        </w:rPr>
        <w:t xml:space="preserve"> şi în corespundere cu legislaţia.</w:t>
      </w:r>
      <w:r w:rsidR="008C4334">
        <w:rPr>
          <w:rFonts w:ascii="Times New Roman" w:hAnsi="Times New Roman"/>
          <w:sz w:val="28"/>
          <w:szCs w:val="28"/>
        </w:rPr>
        <w:t xml:space="preserve"> </w:t>
      </w:r>
    </w:p>
    <w:p w:rsidR="00D52E02" w:rsidRPr="008C4334" w:rsidRDefault="00D52E02" w:rsidP="00D52E02">
      <w:pPr>
        <w:pStyle w:val="a3"/>
        <w:spacing w:after="0"/>
        <w:ind w:left="1287"/>
        <w:jc w:val="both"/>
        <w:rPr>
          <w:rFonts w:ascii="Times New Roman" w:hAnsi="Times New Roman"/>
          <w:sz w:val="28"/>
          <w:szCs w:val="28"/>
          <w:lang w:val="ro-RO"/>
        </w:rPr>
      </w:pPr>
    </w:p>
    <w:p w:rsidR="00D52E02" w:rsidRDefault="008C4334" w:rsidP="00D52E02">
      <w:pPr>
        <w:pStyle w:val="a3"/>
        <w:numPr>
          <w:ilvl w:val="0"/>
          <w:numId w:val="6"/>
        </w:numPr>
        <w:spacing w:after="0"/>
        <w:jc w:val="both"/>
        <w:rPr>
          <w:rFonts w:ascii="Times New Roman" w:hAnsi="Times New Roman"/>
          <w:sz w:val="28"/>
          <w:szCs w:val="28"/>
          <w:lang w:val="ro-RO"/>
        </w:rPr>
      </w:pPr>
      <w:r w:rsidRPr="00D52E02">
        <w:rPr>
          <w:rFonts w:ascii="Times New Roman" w:hAnsi="Times New Roman"/>
          <w:sz w:val="28"/>
          <w:szCs w:val="28"/>
          <w:lang w:val="ro-RO"/>
        </w:rPr>
        <w:t>Deasemenmea îmi exprim dezacordul şi asupra faptului că la examinarea cauzei date</w:t>
      </w:r>
      <w:r w:rsidR="00444E02" w:rsidRPr="00D52E02">
        <w:rPr>
          <w:rFonts w:ascii="Times New Roman" w:hAnsi="Times New Roman"/>
          <w:sz w:val="28"/>
          <w:szCs w:val="28"/>
          <w:lang w:val="ro-RO"/>
        </w:rPr>
        <w:t xml:space="preserve">, Instanţa nu a avut rezerve în încălcarea normelor de procedură şi în rezultat şi a drepturilor mele ca parte în proces. </w:t>
      </w:r>
      <w:r w:rsidR="0021333B" w:rsidRPr="00D52E02">
        <w:rPr>
          <w:rFonts w:ascii="Times New Roman" w:hAnsi="Times New Roman"/>
          <w:sz w:val="28"/>
          <w:szCs w:val="28"/>
          <w:lang w:val="ro-RO"/>
        </w:rPr>
        <w:t>O astfel de atitudine Instanţa a avut începând cu şedinţa din  20. 04.</w:t>
      </w:r>
      <w:r w:rsidR="007A2BFE" w:rsidRPr="00D52E02">
        <w:rPr>
          <w:rFonts w:ascii="Times New Roman" w:hAnsi="Times New Roman"/>
          <w:sz w:val="28"/>
          <w:szCs w:val="28"/>
          <w:lang w:val="ro-RO"/>
        </w:rPr>
        <w:t xml:space="preserve"> </w:t>
      </w:r>
      <w:r w:rsidR="0021333B" w:rsidRPr="00D52E02">
        <w:rPr>
          <w:rFonts w:ascii="Times New Roman" w:hAnsi="Times New Roman"/>
          <w:sz w:val="28"/>
          <w:szCs w:val="28"/>
          <w:lang w:val="ro-RO"/>
        </w:rPr>
        <w:t>2011 şi până la adoptare</w:t>
      </w:r>
      <w:r w:rsidR="00AA3449" w:rsidRPr="00D52E02">
        <w:rPr>
          <w:rFonts w:ascii="Times New Roman" w:hAnsi="Times New Roman"/>
          <w:sz w:val="28"/>
          <w:szCs w:val="28"/>
          <w:lang w:val="ro-RO"/>
        </w:rPr>
        <w:t xml:space="preserve">a </w:t>
      </w:r>
      <w:r w:rsidR="0021333B" w:rsidRPr="00D52E02">
        <w:rPr>
          <w:rFonts w:ascii="Times New Roman" w:hAnsi="Times New Roman"/>
          <w:sz w:val="28"/>
          <w:szCs w:val="28"/>
          <w:lang w:val="ro-RO"/>
        </w:rPr>
        <w:t xml:space="preserve"> hotărârii. </w:t>
      </w:r>
      <w:r w:rsidR="0079513B" w:rsidRPr="00D52E02">
        <w:rPr>
          <w:rFonts w:ascii="Times New Roman" w:hAnsi="Times New Roman"/>
          <w:sz w:val="28"/>
          <w:szCs w:val="28"/>
          <w:lang w:val="ro-RO"/>
        </w:rPr>
        <w:t xml:space="preserve">Astfel de acţiuni sau manifestat prin comentarii nereuşite la faptul prezentării informaţiei privind </w:t>
      </w:r>
      <w:r w:rsidR="0099761C" w:rsidRPr="00D52E02">
        <w:rPr>
          <w:rFonts w:ascii="Times New Roman" w:hAnsi="Times New Roman"/>
          <w:sz w:val="28"/>
          <w:szCs w:val="28"/>
          <w:lang w:val="ro-RO"/>
        </w:rPr>
        <w:t>existenţa sarcinii</w:t>
      </w:r>
      <w:r w:rsidR="00AA3449" w:rsidRPr="00D52E02">
        <w:rPr>
          <w:rFonts w:ascii="Times New Roman" w:hAnsi="Times New Roman"/>
          <w:sz w:val="28"/>
          <w:szCs w:val="28"/>
          <w:lang w:val="ro-RO"/>
        </w:rPr>
        <w:t xml:space="preserve"> - constatată de medicii specialişti</w:t>
      </w:r>
      <w:r w:rsidR="0099761C" w:rsidRPr="00D52E02">
        <w:rPr>
          <w:rFonts w:ascii="Times New Roman" w:hAnsi="Times New Roman"/>
          <w:sz w:val="28"/>
          <w:szCs w:val="28"/>
          <w:lang w:val="ro-RO"/>
        </w:rPr>
        <w:t>,</w:t>
      </w:r>
      <w:r w:rsidR="0079513B" w:rsidRPr="00D52E02">
        <w:rPr>
          <w:rFonts w:ascii="Times New Roman" w:hAnsi="Times New Roman"/>
          <w:sz w:val="28"/>
          <w:szCs w:val="28"/>
          <w:lang w:val="ro-RO"/>
        </w:rPr>
        <w:t xml:space="preserve"> urmată apoi de replici neadecvate </w:t>
      </w:r>
      <w:r w:rsidR="007A2BFE" w:rsidRPr="00D52E02">
        <w:rPr>
          <w:rFonts w:ascii="Times New Roman" w:hAnsi="Times New Roman"/>
          <w:sz w:val="28"/>
          <w:szCs w:val="28"/>
          <w:lang w:val="ro-RO"/>
        </w:rPr>
        <w:t xml:space="preserve">la schimbarea  stării de sănătate manifestată prin apariţia unor emoţii. Acest conglomerat de acţiuni din partea Instanţei şi a altor </w:t>
      </w:r>
      <w:r w:rsidR="0099761C" w:rsidRPr="00D52E02">
        <w:rPr>
          <w:rFonts w:ascii="Times New Roman" w:hAnsi="Times New Roman"/>
          <w:sz w:val="28"/>
          <w:szCs w:val="28"/>
          <w:lang w:val="ro-RO"/>
        </w:rPr>
        <w:t xml:space="preserve">presiuni </w:t>
      </w:r>
      <w:r w:rsidR="00AA3449" w:rsidRPr="00D52E02">
        <w:rPr>
          <w:rFonts w:ascii="Times New Roman" w:hAnsi="Times New Roman"/>
          <w:sz w:val="28"/>
          <w:szCs w:val="28"/>
          <w:lang w:val="ro-RO"/>
        </w:rPr>
        <w:t xml:space="preserve">cu efect negativ </w:t>
      </w:r>
      <w:r w:rsidR="007A2BFE" w:rsidRPr="00D52E02">
        <w:rPr>
          <w:rFonts w:ascii="Times New Roman" w:hAnsi="Times New Roman"/>
          <w:sz w:val="28"/>
          <w:szCs w:val="28"/>
          <w:lang w:val="ro-RO"/>
        </w:rPr>
        <w:t xml:space="preserve">din partea pârâtului au generat înrăutăţirea </w:t>
      </w:r>
      <w:r w:rsidR="0099761C" w:rsidRPr="00D52E02">
        <w:rPr>
          <w:rFonts w:ascii="Times New Roman" w:hAnsi="Times New Roman"/>
          <w:sz w:val="28"/>
          <w:szCs w:val="28"/>
          <w:lang w:val="ro-RO"/>
        </w:rPr>
        <w:t xml:space="preserve">bruscă a </w:t>
      </w:r>
      <w:r w:rsidR="007A2BFE" w:rsidRPr="00D52E02">
        <w:rPr>
          <w:rFonts w:ascii="Times New Roman" w:hAnsi="Times New Roman"/>
          <w:sz w:val="28"/>
          <w:szCs w:val="28"/>
          <w:lang w:val="ro-RO"/>
        </w:rPr>
        <w:t>stării de sănătate, care în consecinţă au rezultat în pierdere de sarcină.</w:t>
      </w:r>
      <w:r w:rsidR="00EC2D54" w:rsidRPr="00D52E02">
        <w:rPr>
          <w:rFonts w:ascii="Times New Roman" w:hAnsi="Times New Roman"/>
          <w:sz w:val="28"/>
          <w:szCs w:val="28"/>
          <w:lang w:val="ro-RO"/>
        </w:rPr>
        <w:t xml:space="preserve"> </w:t>
      </w:r>
      <w:r w:rsidR="003E7E2F" w:rsidRPr="00D52E02">
        <w:rPr>
          <w:rFonts w:ascii="Times New Roman" w:hAnsi="Times New Roman"/>
          <w:sz w:val="28"/>
          <w:szCs w:val="28"/>
          <w:lang w:val="ro-RO"/>
        </w:rPr>
        <w:t xml:space="preserve">În astfel de împrejurări şi sunt motivată a majora cuantumul prejudiciului moral, care solicit a fi încasat de la pârât în mărime de </w:t>
      </w:r>
      <w:r w:rsidR="00EA58DA" w:rsidRPr="00D52E02">
        <w:rPr>
          <w:rFonts w:ascii="Times New Roman" w:hAnsi="Times New Roman"/>
          <w:sz w:val="28"/>
          <w:szCs w:val="28"/>
          <w:lang w:val="ro-RO"/>
        </w:rPr>
        <w:t xml:space="preserve"> </w:t>
      </w:r>
      <w:r w:rsidR="003E7E2F" w:rsidRPr="00D52E02">
        <w:rPr>
          <w:rFonts w:ascii="Times New Roman" w:hAnsi="Times New Roman"/>
          <w:sz w:val="28"/>
          <w:szCs w:val="28"/>
          <w:lang w:val="ro-RO"/>
        </w:rPr>
        <w:t>400.000 lei.</w:t>
      </w:r>
      <w:r w:rsidR="00D52E02">
        <w:rPr>
          <w:rFonts w:ascii="Times New Roman" w:hAnsi="Times New Roman"/>
          <w:sz w:val="28"/>
          <w:szCs w:val="28"/>
          <w:lang w:val="ro-RO"/>
        </w:rPr>
        <w:t xml:space="preserve">   </w:t>
      </w:r>
    </w:p>
    <w:p w:rsidR="00D52E02" w:rsidRDefault="00EC2D54" w:rsidP="00D52E02">
      <w:pPr>
        <w:pStyle w:val="a3"/>
        <w:spacing w:after="0"/>
        <w:ind w:left="927"/>
        <w:jc w:val="both"/>
        <w:rPr>
          <w:rFonts w:ascii="Times New Roman" w:hAnsi="Times New Roman"/>
          <w:sz w:val="28"/>
          <w:szCs w:val="28"/>
          <w:lang w:val="ro-RO"/>
        </w:rPr>
      </w:pPr>
      <w:r w:rsidRPr="00D52E02">
        <w:rPr>
          <w:rFonts w:ascii="Times New Roman" w:hAnsi="Times New Roman"/>
          <w:sz w:val="28"/>
          <w:szCs w:val="28"/>
          <w:lang w:val="ro-RO"/>
        </w:rPr>
        <w:t>Şi pentru ca ilegalitatea să fie împlinită, Instanţa adoptă Hotărârea în lipsa mea</w:t>
      </w:r>
      <w:r w:rsidR="00EC3CFE" w:rsidRPr="00D52E02">
        <w:rPr>
          <w:rFonts w:ascii="Times New Roman" w:hAnsi="Times New Roman"/>
          <w:sz w:val="28"/>
          <w:szCs w:val="28"/>
          <w:lang w:val="ro-RO"/>
        </w:rPr>
        <w:t>, lipsindu-mă de dreptul de a participa în şedinţă şi de posibilitatea de a mă expune în faza susţinerilor verbale.</w:t>
      </w:r>
      <w:r w:rsidR="00D52E02">
        <w:rPr>
          <w:rFonts w:ascii="Times New Roman" w:hAnsi="Times New Roman"/>
          <w:sz w:val="28"/>
          <w:szCs w:val="28"/>
          <w:lang w:val="ro-RO"/>
        </w:rPr>
        <w:t xml:space="preserve">  </w:t>
      </w:r>
    </w:p>
    <w:p w:rsidR="00D52E02" w:rsidRDefault="00EC3CFE" w:rsidP="00D52E02">
      <w:pPr>
        <w:pStyle w:val="a3"/>
        <w:spacing w:after="0"/>
        <w:ind w:left="927"/>
        <w:jc w:val="both"/>
        <w:rPr>
          <w:rFonts w:ascii="Times New Roman" w:hAnsi="Times New Roman"/>
          <w:sz w:val="28"/>
          <w:szCs w:val="28"/>
          <w:lang w:val="ro-RO"/>
        </w:rPr>
      </w:pPr>
      <w:r>
        <w:rPr>
          <w:rFonts w:ascii="Times New Roman" w:hAnsi="Times New Roman"/>
          <w:sz w:val="28"/>
          <w:szCs w:val="28"/>
          <w:lang w:val="ro-RO"/>
        </w:rPr>
        <w:t>Imposibilitate</w:t>
      </w:r>
      <w:r w:rsidR="00EA58DA">
        <w:rPr>
          <w:rFonts w:ascii="Times New Roman" w:hAnsi="Times New Roman"/>
          <w:sz w:val="28"/>
          <w:szCs w:val="28"/>
          <w:lang w:val="ro-RO"/>
        </w:rPr>
        <w:t>a</w:t>
      </w:r>
      <w:r>
        <w:rPr>
          <w:rFonts w:ascii="Times New Roman" w:hAnsi="Times New Roman"/>
          <w:sz w:val="28"/>
          <w:szCs w:val="28"/>
          <w:lang w:val="ro-RO"/>
        </w:rPr>
        <w:t xml:space="preserve"> participării în şedinţă a fost reabilitare</w:t>
      </w:r>
      <w:r w:rsidR="00596B7B">
        <w:rPr>
          <w:rFonts w:ascii="Times New Roman" w:hAnsi="Times New Roman"/>
          <w:sz w:val="28"/>
          <w:szCs w:val="28"/>
          <w:lang w:val="ro-RO"/>
        </w:rPr>
        <w:t>a</w:t>
      </w:r>
      <w:r>
        <w:rPr>
          <w:rFonts w:ascii="Times New Roman" w:hAnsi="Times New Roman"/>
          <w:sz w:val="28"/>
          <w:szCs w:val="28"/>
          <w:lang w:val="ro-RO"/>
        </w:rPr>
        <w:t xml:space="preserve"> medicală după pierderea sarcinii, fapt confirmat prin certificat de concediu medical.</w:t>
      </w:r>
    </w:p>
    <w:p w:rsidR="00EC3CFE" w:rsidRPr="008C4334" w:rsidRDefault="00EC3CFE" w:rsidP="00D52E02">
      <w:pPr>
        <w:pStyle w:val="a3"/>
        <w:spacing w:after="0"/>
        <w:ind w:left="927"/>
        <w:jc w:val="both"/>
        <w:rPr>
          <w:rFonts w:ascii="Times New Roman" w:hAnsi="Times New Roman"/>
          <w:sz w:val="28"/>
          <w:szCs w:val="28"/>
          <w:lang w:val="ro-RO"/>
        </w:rPr>
      </w:pPr>
      <w:r>
        <w:rPr>
          <w:rFonts w:ascii="Times New Roman" w:hAnsi="Times New Roman"/>
          <w:sz w:val="28"/>
          <w:szCs w:val="28"/>
          <w:lang w:val="ro-RO"/>
        </w:rPr>
        <w:t xml:space="preserve">Cererea înaintată pentru amânarea şedinţei de judecată </w:t>
      </w:r>
      <w:r w:rsidR="00596B7B">
        <w:rPr>
          <w:rFonts w:ascii="Times New Roman" w:hAnsi="Times New Roman"/>
          <w:sz w:val="28"/>
          <w:szCs w:val="28"/>
          <w:lang w:val="ro-RO"/>
        </w:rPr>
        <w:t>în legătură cu</w:t>
      </w:r>
      <w:r>
        <w:rPr>
          <w:rFonts w:ascii="Times New Roman" w:hAnsi="Times New Roman"/>
          <w:sz w:val="28"/>
          <w:szCs w:val="28"/>
          <w:lang w:val="ro-RO"/>
        </w:rPr>
        <w:t xml:space="preserve"> acest motiv a fost respinsă</w:t>
      </w:r>
      <w:r w:rsidR="00596B7B">
        <w:rPr>
          <w:rFonts w:ascii="Times New Roman" w:hAnsi="Times New Roman"/>
          <w:sz w:val="28"/>
          <w:szCs w:val="28"/>
          <w:lang w:val="ro-RO"/>
        </w:rPr>
        <w:t>.</w:t>
      </w:r>
    </w:p>
    <w:p w:rsidR="004D5D31" w:rsidRDefault="004D5D31" w:rsidP="004D5D31">
      <w:pPr>
        <w:spacing w:after="0"/>
        <w:jc w:val="both"/>
        <w:rPr>
          <w:rFonts w:ascii="Times New Roman" w:hAnsi="Times New Roman"/>
          <w:sz w:val="28"/>
          <w:szCs w:val="28"/>
          <w:lang w:val="ro-RO"/>
        </w:rPr>
      </w:pPr>
    </w:p>
    <w:p w:rsidR="00026CB2" w:rsidRDefault="00026CB2" w:rsidP="004D5D31">
      <w:pPr>
        <w:spacing w:after="0"/>
        <w:jc w:val="both"/>
        <w:rPr>
          <w:rFonts w:ascii="Times New Roman" w:hAnsi="Times New Roman"/>
          <w:sz w:val="28"/>
          <w:szCs w:val="28"/>
          <w:lang w:val="ro-RO"/>
        </w:rPr>
      </w:pPr>
    </w:p>
    <w:p w:rsidR="004D5D31" w:rsidRDefault="004D5D31" w:rsidP="005D65A4">
      <w:pPr>
        <w:spacing w:after="0"/>
        <w:ind w:firstLine="708"/>
        <w:jc w:val="both"/>
        <w:rPr>
          <w:rFonts w:ascii="Times New Roman" w:hAnsi="Times New Roman"/>
          <w:sz w:val="28"/>
          <w:szCs w:val="28"/>
          <w:lang w:val="ro-RO"/>
        </w:rPr>
      </w:pPr>
      <w:r>
        <w:rPr>
          <w:rFonts w:ascii="Times New Roman" w:hAnsi="Times New Roman"/>
          <w:sz w:val="28"/>
          <w:szCs w:val="28"/>
          <w:lang w:val="ro-RO"/>
        </w:rPr>
        <w:t>În astfel de circumstanţe</w:t>
      </w:r>
      <w:r w:rsidR="003E7E2F">
        <w:rPr>
          <w:rFonts w:ascii="Times New Roman" w:hAnsi="Times New Roman"/>
          <w:sz w:val="28"/>
          <w:szCs w:val="28"/>
          <w:lang w:val="ro-RO"/>
        </w:rPr>
        <w:t>,</w:t>
      </w:r>
      <w:r>
        <w:rPr>
          <w:rFonts w:ascii="Times New Roman" w:hAnsi="Times New Roman"/>
          <w:sz w:val="28"/>
          <w:szCs w:val="28"/>
          <w:lang w:val="ro-RO"/>
        </w:rPr>
        <w:t xml:space="preserve"> de examinare superficială a cauzei civile, de i</w:t>
      </w:r>
      <w:r w:rsidR="003E7E2F">
        <w:rPr>
          <w:rFonts w:ascii="Times New Roman" w:hAnsi="Times New Roman"/>
          <w:sz w:val="28"/>
          <w:szCs w:val="28"/>
          <w:lang w:val="ro-RO"/>
        </w:rPr>
        <w:t>n</w:t>
      </w:r>
      <w:r>
        <w:rPr>
          <w:rFonts w:ascii="Times New Roman" w:hAnsi="Times New Roman"/>
          <w:sz w:val="28"/>
          <w:szCs w:val="28"/>
          <w:lang w:val="ro-RO"/>
        </w:rPr>
        <w:t>terpretar</w:t>
      </w:r>
      <w:r w:rsidR="003E7E2F">
        <w:rPr>
          <w:rFonts w:ascii="Times New Roman" w:hAnsi="Times New Roman"/>
          <w:sz w:val="28"/>
          <w:szCs w:val="28"/>
          <w:lang w:val="ro-RO"/>
        </w:rPr>
        <w:t xml:space="preserve">e eronată a normei materiale, </w:t>
      </w:r>
      <w:r w:rsidR="005D65A4">
        <w:rPr>
          <w:rFonts w:ascii="Times New Roman" w:hAnsi="Times New Roman"/>
          <w:sz w:val="28"/>
          <w:szCs w:val="28"/>
          <w:lang w:val="ro-RO"/>
        </w:rPr>
        <w:t xml:space="preserve">aprecierea neglijentă a probelor </w:t>
      </w:r>
      <w:r w:rsidR="003E7E2F">
        <w:rPr>
          <w:rFonts w:ascii="Times New Roman" w:hAnsi="Times New Roman"/>
          <w:sz w:val="28"/>
          <w:szCs w:val="28"/>
          <w:lang w:val="ro-RO"/>
        </w:rPr>
        <w:t xml:space="preserve"> şi încălcarea normelor de ăprocedură </w:t>
      </w:r>
      <w:r w:rsidR="005D65A4">
        <w:rPr>
          <w:rFonts w:ascii="Times New Roman" w:hAnsi="Times New Roman"/>
          <w:sz w:val="28"/>
          <w:szCs w:val="28"/>
          <w:lang w:val="ro-RO"/>
        </w:rPr>
        <w:t>au rezultat în adoptarea unei hotărâri nelegale şi neîntemeiate.</w:t>
      </w:r>
    </w:p>
    <w:p w:rsidR="00026CB2" w:rsidRDefault="00026CB2" w:rsidP="005D65A4">
      <w:pPr>
        <w:spacing w:after="0"/>
        <w:ind w:firstLine="708"/>
        <w:jc w:val="both"/>
        <w:rPr>
          <w:rFonts w:ascii="Times New Roman" w:hAnsi="Times New Roman"/>
          <w:sz w:val="28"/>
          <w:szCs w:val="28"/>
          <w:lang w:val="ro-RO"/>
        </w:rPr>
      </w:pPr>
    </w:p>
    <w:p w:rsidR="009B7F4D" w:rsidRPr="009B7F4D" w:rsidRDefault="009B7F4D" w:rsidP="00D52E02">
      <w:pPr>
        <w:ind w:firstLine="708"/>
        <w:jc w:val="both"/>
        <w:rPr>
          <w:rFonts w:ascii="Times New Roman" w:hAnsi="Times New Roman"/>
          <w:sz w:val="28"/>
          <w:szCs w:val="28"/>
          <w:lang w:val="ro-RO"/>
        </w:rPr>
      </w:pPr>
      <w:r>
        <w:rPr>
          <w:rFonts w:ascii="Times New Roman" w:hAnsi="Times New Roman"/>
          <w:sz w:val="28"/>
          <w:szCs w:val="28"/>
          <w:lang w:val="ro-RO"/>
        </w:rPr>
        <w:t xml:space="preserve">În concluzia celor </w:t>
      </w:r>
      <w:r w:rsidR="00EA58DA">
        <w:rPr>
          <w:rFonts w:ascii="Times New Roman" w:hAnsi="Times New Roman"/>
          <w:sz w:val="28"/>
          <w:szCs w:val="28"/>
          <w:lang w:val="ro-RO"/>
        </w:rPr>
        <w:t xml:space="preserve"> </w:t>
      </w:r>
      <w:r>
        <w:rPr>
          <w:rFonts w:ascii="Times New Roman" w:hAnsi="Times New Roman"/>
          <w:sz w:val="28"/>
          <w:szCs w:val="28"/>
          <w:lang w:val="ro-RO"/>
        </w:rPr>
        <w:t xml:space="preserve">relatate </w:t>
      </w:r>
      <w:r w:rsidRPr="009B7F4D">
        <w:rPr>
          <w:rFonts w:ascii="Times New Roman" w:hAnsi="Times New Roman"/>
          <w:sz w:val="28"/>
          <w:szCs w:val="28"/>
          <w:lang w:val="ro-RO"/>
        </w:rPr>
        <w:t xml:space="preserve"> mai sus consider, că </w:t>
      </w:r>
      <w:r>
        <w:rPr>
          <w:rFonts w:ascii="Times New Roman" w:hAnsi="Times New Roman"/>
          <w:sz w:val="28"/>
          <w:szCs w:val="28"/>
          <w:lang w:val="ro-RO"/>
        </w:rPr>
        <w:t xml:space="preserve">Hotărârea Instanţei </w:t>
      </w:r>
      <w:r w:rsidRPr="009B7F4D">
        <w:rPr>
          <w:rFonts w:ascii="Times New Roman" w:hAnsi="Times New Roman"/>
          <w:sz w:val="28"/>
          <w:szCs w:val="28"/>
          <w:lang w:val="ro-RO"/>
        </w:rPr>
        <w:t xml:space="preserve"> </w:t>
      </w:r>
      <w:r>
        <w:rPr>
          <w:rFonts w:ascii="Times New Roman" w:hAnsi="Times New Roman"/>
          <w:sz w:val="28"/>
          <w:szCs w:val="28"/>
          <w:lang w:val="ro-RO"/>
        </w:rPr>
        <w:t xml:space="preserve">este ilegală şi lipsită de motivaţie juridică întemeiată , motiv din care </w:t>
      </w:r>
      <w:r w:rsidRPr="009B7F4D">
        <w:rPr>
          <w:rFonts w:ascii="Times New Roman" w:hAnsi="Times New Roman"/>
          <w:sz w:val="28"/>
          <w:szCs w:val="28"/>
          <w:lang w:val="ro-RO"/>
        </w:rPr>
        <w:t xml:space="preserve"> </w:t>
      </w:r>
    </w:p>
    <w:p w:rsidR="00D52E02" w:rsidRDefault="009B7F4D" w:rsidP="00D52E02">
      <w:pPr>
        <w:spacing w:line="360" w:lineRule="auto"/>
        <w:jc w:val="both"/>
        <w:rPr>
          <w:rFonts w:ascii="Times New Roman" w:hAnsi="Times New Roman"/>
          <w:b/>
          <w:sz w:val="28"/>
          <w:szCs w:val="28"/>
          <w:lang w:val="ro-RO"/>
        </w:rPr>
      </w:pPr>
      <w:r w:rsidRPr="009B7F4D">
        <w:rPr>
          <w:rFonts w:ascii="Times New Roman" w:hAnsi="Times New Roman"/>
          <w:b/>
          <w:sz w:val="28"/>
          <w:szCs w:val="28"/>
          <w:lang w:val="ro-RO"/>
        </w:rPr>
        <w:t xml:space="preserve">                                                  </w:t>
      </w:r>
    </w:p>
    <w:p w:rsidR="00026CB2" w:rsidRDefault="00026CB2" w:rsidP="00D52E02">
      <w:pPr>
        <w:spacing w:line="360" w:lineRule="auto"/>
        <w:jc w:val="both"/>
        <w:rPr>
          <w:rFonts w:ascii="Times New Roman" w:hAnsi="Times New Roman"/>
          <w:b/>
          <w:sz w:val="28"/>
          <w:szCs w:val="28"/>
          <w:lang w:val="ro-RO"/>
        </w:rPr>
      </w:pPr>
    </w:p>
    <w:p w:rsidR="00026CB2" w:rsidRDefault="00026CB2" w:rsidP="00D52E02">
      <w:pPr>
        <w:spacing w:line="360" w:lineRule="auto"/>
        <w:jc w:val="both"/>
        <w:rPr>
          <w:rFonts w:ascii="Times New Roman" w:hAnsi="Times New Roman"/>
          <w:b/>
          <w:sz w:val="28"/>
          <w:szCs w:val="28"/>
          <w:lang w:val="ro-RO"/>
        </w:rPr>
      </w:pPr>
    </w:p>
    <w:p w:rsidR="009B7F4D" w:rsidRPr="00026CB2" w:rsidRDefault="009B7F4D" w:rsidP="00D52E02">
      <w:pPr>
        <w:spacing w:line="360" w:lineRule="auto"/>
        <w:jc w:val="center"/>
        <w:rPr>
          <w:rFonts w:ascii="Times New Roman" w:hAnsi="Times New Roman"/>
          <w:b/>
          <w:sz w:val="36"/>
          <w:szCs w:val="36"/>
          <w:lang w:val="ro-RO"/>
        </w:rPr>
      </w:pPr>
      <w:r w:rsidRPr="00026CB2">
        <w:rPr>
          <w:rFonts w:ascii="Times New Roman" w:hAnsi="Times New Roman"/>
          <w:b/>
          <w:sz w:val="36"/>
          <w:szCs w:val="36"/>
          <w:lang w:val="ro-RO"/>
        </w:rPr>
        <w:t>Solicit:</w:t>
      </w:r>
    </w:p>
    <w:p w:rsidR="009B7F4D" w:rsidRPr="009B7F4D" w:rsidRDefault="009B7F4D" w:rsidP="00D52E02">
      <w:pPr>
        <w:pStyle w:val="a3"/>
        <w:numPr>
          <w:ilvl w:val="0"/>
          <w:numId w:val="5"/>
        </w:numPr>
        <w:spacing w:after="0" w:line="360" w:lineRule="auto"/>
        <w:jc w:val="both"/>
        <w:rPr>
          <w:rFonts w:ascii="Times New Roman" w:hAnsi="Times New Roman"/>
          <w:sz w:val="28"/>
          <w:szCs w:val="28"/>
          <w:lang w:val="ro-RO"/>
        </w:rPr>
      </w:pPr>
      <w:r w:rsidRPr="009B7F4D">
        <w:rPr>
          <w:rFonts w:ascii="Times New Roman" w:hAnsi="Times New Roman"/>
          <w:sz w:val="28"/>
          <w:szCs w:val="28"/>
          <w:lang w:val="ro-RO"/>
        </w:rPr>
        <w:t>Admiterea apelului,</w:t>
      </w:r>
    </w:p>
    <w:p w:rsidR="009B7F4D" w:rsidRPr="009B7F4D" w:rsidRDefault="009B7F4D" w:rsidP="00D52E02">
      <w:pPr>
        <w:pStyle w:val="a3"/>
        <w:numPr>
          <w:ilvl w:val="0"/>
          <w:numId w:val="5"/>
        </w:numPr>
        <w:spacing w:after="0" w:line="360" w:lineRule="auto"/>
        <w:jc w:val="both"/>
        <w:rPr>
          <w:rFonts w:ascii="Times New Roman" w:hAnsi="Times New Roman"/>
          <w:sz w:val="28"/>
          <w:szCs w:val="28"/>
          <w:lang w:val="ro-RO"/>
        </w:rPr>
      </w:pPr>
      <w:r w:rsidRPr="009B7F4D">
        <w:rPr>
          <w:rFonts w:ascii="Times New Roman" w:hAnsi="Times New Roman"/>
          <w:sz w:val="28"/>
          <w:szCs w:val="28"/>
          <w:lang w:val="ro-RO"/>
        </w:rPr>
        <w:t>Casarea hotărârii primei instanţe,</w:t>
      </w:r>
    </w:p>
    <w:p w:rsidR="009B7F4D" w:rsidRDefault="002B358C" w:rsidP="00D52E02">
      <w:pPr>
        <w:pStyle w:val="a3"/>
        <w:numPr>
          <w:ilvl w:val="0"/>
          <w:numId w:val="5"/>
        </w:numPr>
        <w:spacing w:after="0" w:line="360" w:lineRule="auto"/>
        <w:jc w:val="both"/>
        <w:rPr>
          <w:rFonts w:ascii="Times New Roman" w:hAnsi="Times New Roman"/>
          <w:sz w:val="28"/>
          <w:szCs w:val="28"/>
          <w:lang w:val="ro-RO"/>
        </w:rPr>
      </w:pPr>
      <w:r>
        <w:rPr>
          <w:rFonts w:ascii="Times New Roman" w:hAnsi="Times New Roman"/>
          <w:sz w:val="28"/>
          <w:szCs w:val="28"/>
          <w:lang w:val="ro-RO"/>
        </w:rPr>
        <w:t>Aadoptarea unei noi hotărâri şi satisfacerea tuturor cerinţelor înaintate în acţiunea c</w:t>
      </w:r>
      <w:r w:rsidR="00EA58DA">
        <w:rPr>
          <w:rFonts w:ascii="Times New Roman" w:hAnsi="Times New Roman"/>
          <w:sz w:val="28"/>
          <w:szCs w:val="28"/>
          <w:lang w:val="ro-RO"/>
        </w:rPr>
        <w:t>ivilă,</w:t>
      </w:r>
    </w:p>
    <w:p w:rsidR="00EA58DA" w:rsidRPr="009B7F4D" w:rsidRDefault="00EA58DA" w:rsidP="00D52E02">
      <w:pPr>
        <w:pStyle w:val="a3"/>
        <w:numPr>
          <w:ilvl w:val="0"/>
          <w:numId w:val="5"/>
        </w:numPr>
        <w:spacing w:after="0" w:line="360" w:lineRule="auto"/>
        <w:jc w:val="both"/>
        <w:rPr>
          <w:rFonts w:ascii="Times New Roman" w:hAnsi="Times New Roman"/>
          <w:sz w:val="28"/>
          <w:szCs w:val="28"/>
          <w:lang w:val="ro-RO"/>
        </w:rPr>
      </w:pPr>
      <w:r>
        <w:rPr>
          <w:rFonts w:ascii="Times New Roman" w:hAnsi="Times New Roman"/>
          <w:sz w:val="28"/>
          <w:szCs w:val="28"/>
          <w:lang w:val="ro-RO"/>
        </w:rPr>
        <w:t xml:space="preserve">Încasarea de la „IMI-NOVA”  suma de </w:t>
      </w:r>
      <w:r w:rsidR="00291A4E">
        <w:rPr>
          <w:rFonts w:ascii="Times New Roman" w:hAnsi="Times New Roman"/>
          <w:sz w:val="28"/>
          <w:szCs w:val="28"/>
          <w:lang w:val="ro-RO"/>
        </w:rPr>
        <w:t xml:space="preserve"> </w:t>
      </w:r>
      <w:r w:rsidRPr="0036512D">
        <w:rPr>
          <w:rFonts w:ascii="Times New Roman" w:hAnsi="Times New Roman"/>
          <w:b/>
          <w:sz w:val="28"/>
          <w:szCs w:val="28"/>
          <w:lang w:val="ro-RO"/>
        </w:rPr>
        <w:t>400000</w:t>
      </w:r>
      <w:r w:rsidR="00291A4E" w:rsidRPr="0036512D">
        <w:rPr>
          <w:rFonts w:ascii="Times New Roman" w:hAnsi="Times New Roman"/>
          <w:b/>
          <w:sz w:val="28"/>
          <w:szCs w:val="28"/>
          <w:lang w:val="ro-RO"/>
        </w:rPr>
        <w:t xml:space="preserve"> lei</w:t>
      </w:r>
      <w:r w:rsidR="00291A4E">
        <w:rPr>
          <w:rFonts w:ascii="Times New Roman" w:hAnsi="Times New Roman"/>
          <w:sz w:val="28"/>
          <w:szCs w:val="28"/>
          <w:lang w:val="ro-RO"/>
        </w:rPr>
        <w:t xml:space="preserve"> </w:t>
      </w:r>
      <w:r>
        <w:rPr>
          <w:rFonts w:ascii="Times New Roman" w:hAnsi="Times New Roman"/>
          <w:sz w:val="28"/>
          <w:szCs w:val="28"/>
          <w:lang w:val="ro-RO"/>
        </w:rPr>
        <w:t xml:space="preserve"> – care constituie  prejudiciu</w:t>
      </w:r>
      <w:r w:rsidR="00291A4E">
        <w:rPr>
          <w:rFonts w:ascii="Times New Roman" w:hAnsi="Times New Roman"/>
          <w:sz w:val="28"/>
          <w:szCs w:val="28"/>
          <w:lang w:val="ro-RO"/>
        </w:rPr>
        <w:t xml:space="preserve">l </w:t>
      </w:r>
      <w:r>
        <w:rPr>
          <w:rFonts w:ascii="Times New Roman" w:hAnsi="Times New Roman"/>
          <w:sz w:val="28"/>
          <w:szCs w:val="28"/>
          <w:lang w:val="ro-RO"/>
        </w:rPr>
        <w:t xml:space="preserve">moral </w:t>
      </w:r>
      <w:r w:rsidR="00291A4E">
        <w:rPr>
          <w:rFonts w:ascii="Times New Roman" w:hAnsi="Times New Roman"/>
          <w:sz w:val="28"/>
          <w:szCs w:val="28"/>
          <w:lang w:val="ro-RO"/>
        </w:rPr>
        <w:t xml:space="preserve">solicitat în temeiul noilor împrejurări apărute. </w:t>
      </w:r>
    </w:p>
    <w:p w:rsidR="00A425E9" w:rsidRPr="002B5CD2" w:rsidRDefault="00A425E9" w:rsidP="00D52E02">
      <w:pPr>
        <w:spacing w:after="0" w:line="360" w:lineRule="auto"/>
        <w:jc w:val="both"/>
        <w:rPr>
          <w:rFonts w:ascii="Times New Roman" w:hAnsi="Times New Roman"/>
          <w:sz w:val="28"/>
          <w:szCs w:val="28"/>
          <w:lang w:val="ro-RO"/>
        </w:rPr>
      </w:pPr>
    </w:p>
    <w:p w:rsidR="00CF202D" w:rsidRDefault="00CF202D" w:rsidP="00291A4E">
      <w:pPr>
        <w:ind w:firstLine="709"/>
        <w:rPr>
          <w:rFonts w:ascii="Times New Roman" w:hAnsi="Times New Roman"/>
          <w:sz w:val="28"/>
          <w:szCs w:val="28"/>
          <w:lang w:val="ro-RO"/>
        </w:rPr>
      </w:pPr>
      <w:r w:rsidRPr="00CF202D">
        <w:rPr>
          <w:rFonts w:ascii="Times New Roman" w:hAnsi="Times New Roman"/>
          <w:sz w:val="28"/>
          <w:szCs w:val="28"/>
          <w:lang w:val="ro-RO"/>
        </w:rPr>
        <w:t>De asemenea intervin cu rugămintea către instanţa competentă, de a admite  Apelul fără achitarea taxei de stat.</w:t>
      </w:r>
    </w:p>
    <w:p w:rsidR="00CF202D" w:rsidRPr="00CF202D" w:rsidRDefault="00CF202D" w:rsidP="002B5CD2">
      <w:pPr>
        <w:ind w:firstLine="709"/>
        <w:rPr>
          <w:rFonts w:ascii="Times New Roman" w:hAnsi="Times New Roman"/>
          <w:sz w:val="28"/>
          <w:szCs w:val="28"/>
          <w:lang w:val="ro-RO"/>
        </w:rPr>
      </w:pPr>
      <w:r w:rsidRPr="00CF202D">
        <w:rPr>
          <w:rFonts w:ascii="Times New Roman" w:hAnsi="Times New Roman"/>
          <w:sz w:val="28"/>
          <w:szCs w:val="28"/>
          <w:lang w:val="ro-RO"/>
        </w:rPr>
        <w:t xml:space="preserve">În drept îmi întemeiez cerinţele în baza art.85; 360; </w:t>
      </w:r>
      <w:r>
        <w:rPr>
          <w:rFonts w:ascii="Times New Roman" w:hAnsi="Times New Roman"/>
          <w:sz w:val="28"/>
          <w:szCs w:val="28"/>
          <w:lang w:val="ro-RO"/>
        </w:rPr>
        <w:t xml:space="preserve">362; </w:t>
      </w:r>
      <w:r w:rsidRPr="00CF202D">
        <w:rPr>
          <w:rFonts w:ascii="Times New Roman" w:hAnsi="Times New Roman"/>
          <w:sz w:val="28"/>
          <w:szCs w:val="28"/>
          <w:lang w:val="ro-RO"/>
        </w:rPr>
        <w:t>364;</w:t>
      </w:r>
      <w:r>
        <w:rPr>
          <w:rFonts w:ascii="Times New Roman" w:hAnsi="Times New Roman"/>
          <w:sz w:val="28"/>
          <w:szCs w:val="28"/>
          <w:lang w:val="ro-RO"/>
        </w:rPr>
        <w:t xml:space="preserve"> </w:t>
      </w:r>
      <w:r w:rsidRPr="00CF202D">
        <w:rPr>
          <w:rFonts w:ascii="Times New Roman" w:hAnsi="Times New Roman"/>
          <w:sz w:val="28"/>
          <w:szCs w:val="28"/>
          <w:lang w:val="ro-RO"/>
        </w:rPr>
        <w:t>365. C</w:t>
      </w:r>
      <w:r>
        <w:rPr>
          <w:rFonts w:ascii="Times New Roman" w:hAnsi="Times New Roman"/>
          <w:sz w:val="28"/>
          <w:szCs w:val="28"/>
          <w:lang w:val="ro-RO"/>
        </w:rPr>
        <w:t xml:space="preserve">odului de </w:t>
      </w:r>
      <w:r w:rsidRPr="00CF202D">
        <w:rPr>
          <w:rFonts w:ascii="Times New Roman" w:hAnsi="Times New Roman"/>
          <w:sz w:val="28"/>
          <w:szCs w:val="28"/>
          <w:lang w:val="ro-RO"/>
        </w:rPr>
        <w:t>P</w:t>
      </w:r>
      <w:r>
        <w:rPr>
          <w:rFonts w:ascii="Times New Roman" w:hAnsi="Times New Roman"/>
          <w:sz w:val="28"/>
          <w:szCs w:val="28"/>
          <w:lang w:val="ro-RO"/>
        </w:rPr>
        <w:t xml:space="preserve">rocedură </w:t>
      </w:r>
      <w:r w:rsidRPr="00CF202D">
        <w:rPr>
          <w:rFonts w:ascii="Times New Roman" w:hAnsi="Times New Roman"/>
          <w:sz w:val="28"/>
          <w:szCs w:val="28"/>
          <w:lang w:val="ro-RO"/>
        </w:rPr>
        <w:t>C</w:t>
      </w:r>
      <w:r>
        <w:rPr>
          <w:rFonts w:ascii="Times New Roman" w:hAnsi="Times New Roman"/>
          <w:sz w:val="28"/>
          <w:szCs w:val="28"/>
          <w:lang w:val="ro-RO"/>
        </w:rPr>
        <w:t xml:space="preserve">ivilă al </w:t>
      </w:r>
      <w:r w:rsidRPr="00CF202D">
        <w:rPr>
          <w:rFonts w:ascii="Times New Roman" w:hAnsi="Times New Roman"/>
          <w:sz w:val="28"/>
          <w:szCs w:val="28"/>
          <w:lang w:val="ro-RO"/>
        </w:rPr>
        <w:t>R. Moldova</w:t>
      </w:r>
      <w:r>
        <w:rPr>
          <w:rFonts w:ascii="Times New Roman" w:hAnsi="Times New Roman"/>
          <w:sz w:val="28"/>
          <w:szCs w:val="28"/>
          <w:lang w:val="ro-RO"/>
        </w:rPr>
        <w:t>.</w:t>
      </w:r>
    </w:p>
    <w:p w:rsidR="002B5CD2" w:rsidRDefault="002B5CD2" w:rsidP="002B5CD2">
      <w:pPr>
        <w:spacing w:after="0" w:line="240" w:lineRule="auto"/>
        <w:rPr>
          <w:rFonts w:ascii="Times New Roman" w:hAnsi="Times New Roman"/>
          <w:sz w:val="28"/>
          <w:szCs w:val="28"/>
          <w:lang w:val="ro-RO"/>
        </w:rPr>
      </w:pPr>
    </w:p>
    <w:p w:rsidR="002B5CD2" w:rsidRDefault="002B5CD2" w:rsidP="002B5CD2">
      <w:pPr>
        <w:spacing w:after="0" w:line="240" w:lineRule="auto"/>
        <w:rPr>
          <w:rFonts w:ascii="Times New Roman" w:hAnsi="Times New Roman"/>
          <w:sz w:val="28"/>
          <w:szCs w:val="28"/>
          <w:lang w:val="ro-RO"/>
        </w:rPr>
      </w:pPr>
    </w:p>
    <w:p w:rsidR="00CF202D" w:rsidRPr="00CF202D" w:rsidRDefault="00CF202D" w:rsidP="002B5CD2">
      <w:pPr>
        <w:spacing w:after="0" w:line="240" w:lineRule="auto"/>
        <w:rPr>
          <w:rFonts w:ascii="Times New Roman" w:hAnsi="Times New Roman"/>
          <w:sz w:val="28"/>
          <w:szCs w:val="28"/>
          <w:lang w:val="ro-RO"/>
        </w:rPr>
      </w:pPr>
      <w:r w:rsidRPr="00CF202D">
        <w:rPr>
          <w:rFonts w:ascii="Times New Roman" w:hAnsi="Times New Roman"/>
          <w:sz w:val="28"/>
          <w:szCs w:val="28"/>
          <w:lang w:val="ro-RO"/>
        </w:rPr>
        <w:t xml:space="preserve">Anexe: </w:t>
      </w:r>
    </w:p>
    <w:p w:rsidR="00CF202D" w:rsidRPr="00CF202D" w:rsidRDefault="00CF202D" w:rsidP="002B5CD2">
      <w:pPr>
        <w:spacing w:after="0" w:line="240" w:lineRule="auto"/>
        <w:rPr>
          <w:rFonts w:ascii="Times New Roman" w:hAnsi="Times New Roman"/>
          <w:sz w:val="28"/>
          <w:szCs w:val="28"/>
          <w:lang w:val="ro-RO"/>
        </w:rPr>
      </w:pPr>
      <w:r w:rsidRPr="00CF202D">
        <w:rPr>
          <w:rFonts w:ascii="Times New Roman" w:hAnsi="Times New Roman"/>
          <w:sz w:val="28"/>
          <w:szCs w:val="28"/>
          <w:lang w:val="ro-RO"/>
        </w:rPr>
        <w:t>Copia apelului</w:t>
      </w:r>
      <w:r w:rsidR="002B5CD2">
        <w:rPr>
          <w:rFonts w:ascii="Times New Roman" w:hAnsi="Times New Roman"/>
          <w:sz w:val="28"/>
          <w:szCs w:val="28"/>
          <w:lang w:val="ro-RO"/>
        </w:rPr>
        <w:t xml:space="preserve"> – </w:t>
      </w:r>
      <w:r w:rsidR="00D52E02">
        <w:rPr>
          <w:rFonts w:ascii="Times New Roman" w:hAnsi="Times New Roman"/>
          <w:sz w:val="28"/>
          <w:szCs w:val="28"/>
          <w:lang w:val="ro-RO"/>
        </w:rPr>
        <w:t xml:space="preserve">6 </w:t>
      </w:r>
      <w:r w:rsidR="002B5CD2">
        <w:rPr>
          <w:rFonts w:ascii="Times New Roman" w:hAnsi="Times New Roman"/>
          <w:sz w:val="28"/>
          <w:szCs w:val="28"/>
          <w:lang w:val="ro-RO"/>
        </w:rPr>
        <w:t xml:space="preserve"> file.</w:t>
      </w:r>
    </w:p>
    <w:p w:rsidR="00CF202D" w:rsidRPr="00CF202D" w:rsidRDefault="00CF202D" w:rsidP="00CF202D">
      <w:pPr>
        <w:rPr>
          <w:rFonts w:ascii="Times New Roman" w:hAnsi="Times New Roman"/>
          <w:sz w:val="28"/>
          <w:szCs w:val="28"/>
          <w:lang w:val="ro-RO"/>
        </w:rPr>
      </w:pPr>
    </w:p>
    <w:p w:rsidR="00CF202D" w:rsidRPr="00CF202D" w:rsidRDefault="005A6E37" w:rsidP="00CF202D">
      <w:pPr>
        <w:rPr>
          <w:rFonts w:ascii="Times New Roman" w:hAnsi="Times New Roman"/>
          <w:sz w:val="28"/>
          <w:szCs w:val="28"/>
          <w:lang w:val="ro-RO"/>
        </w:rPr>
      </w:pPr>
      <w:r>
        <w:rPr>
          <w:rFonts w:ascii="Times New Roman" w:hAnsi="Times New Roman"/>
          <w:sz w:val="28"/>
          <w:szCs w:val="28"/>
          <w:lang w:val="ro-RO"/>
        </w:rPr>
        <w:t xml:space="preserve">22.06.2011                                                                           Ludmila GONCEAR </w:t>
      </w:r>
    </w:p>
    <w:p w:rsidR="000A1790" w:rsidRPr="00CF202D" w:rsidRDefault="000A1790" w:rsidP="00C92CF3">
      <w:pPr>
        <w:pStyle w:val="a5"/>
        <w:rPr>
          <w:sz w:val="28"/>
          <w:szCs w:val="28"/>
          <w:lang w:val="en-US"/>
        </w:rPr>
      </w:pPr>
    </w:p>
    <w:p w:rsidR="00A425E9" w:rsidRPr="00CF202D" w:rsidRDefault="000A1790" w:rsidP="00C92CF3">
      <w:pPr>
        <w:pStyle w:val="a3"/>
        <w:spacing w:after="0"/>
        <w:ind w:left="927"/>
        <w:jc w:val="both"/>
        <w:rPr>
          <w:rFonts w:ascii="Times New Roman" w:hAnsi="Times New Roman"/>
          <w:sz w:val="28"/>
          <w:szCs w:val="28"/>
        </w:rPr>
      </w:pPr>
      <w:r w:rsidRPr="00CF202D">
        <w:rPr>
          <w:rFonts w:ascii="Times New Roman" w:hAnsi="Times New Roman"/>
          <w:sz w:val="28"/>
          <w:szCs w:val="28"/>
        </w:rPr>
        <w:br/>
      </w:r>
    </w:p>
    <w:sectPr w:rsidR="00A425E9" w:rsidRPr="00CF202D" w:rsidSect="003571D0">
      <w:footerReference w:type="default" r:id="rId7"/>
      <w:pgSz w:w="11906" w:h="16838"/>
      <w:pgMar w:top="851" w:right="56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09E" w:rsidRDefault="00E4609E" w:rsidP="00A425E9">
      <w:pPr>
        <w:spacing w:after="0" w:line="240" w:lineRule="auto"/>
      </w:pPr>
      <w:r>
        <w:separator/>
      </w:r>
    </w:p>
  </w:endnote>
  <w:endnote w:type="continuationSeparator" w:id="1">
    <w:p w:rsidR="00E4609E" w:rsidRDefault="00E4609E" w:rsidP="00A425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50172"/>
      <w:docPartObj>
        <w:docPartGallery w:val="Page Numbers (Bottom of Page)"/>
        <w:docPartUnique/>
      </w:docPartObj>
    </w:sdtPr>
    <w:sdtContent>
      <w:p w:rsidR="00871D12" w:rsidRDefault="00124793">
        <w:pPr>
          <w:pStyle w:val="a8"/>
          <w:jc w:val="right"/>
        </w:pPr>
        <w:fldSimple w:instr=" PAGE   \* MERGEFORMAT ">
          <w:r w:rsidR="00DA4DDF">
            <w:rPr>
              <w:noProof/>
            </w:rPr>
            <w:t>1</w:t>
          </w:r>
        </w:fldSimple>
      </w:p>
    </w:sdtContent>
  </w:sdt>
  <w:p w:rsidR="00871D12" w:rsidRDefault="00871D1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09E" w:rsidRDefault="00E4609E" w:rsidP="00A425E9">
      <w:pPr>
        <w:spacing w:after="0" w:line="240" w:lineRule="auto"/>
      </w:pPr>
      <w:r>
        <w:separator/>
      </w:r>
    </w:p>
  </w:footnote>
  <w:footnote w:type="continuationSeparator" w:id="1">
    <w:p w:rsidR="00E4609E" w:rsidRDefault="00E4609E" w:rsidP="00A425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19ED"/>
    <w:multiLevelType w:val="hybridMultilevel"/>
    <w:tmpl w:val="E334DD2E"/>
    <w:lvl w:ilvl="0" w:tplc="0826E4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96D3980"/>
    <w:multiLevelType w:val="hybridMultilevel"/>
    <w:tmpl w:val="9E940FF2"/>
    <w:lvl w:ilvl="0" w:tplc="C6229BC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26985A04"/>
    <w:multiLevelType w:val="hybridMultilevel"/>
    <w:tmpl w:val="39B66DD6"/>
    <w:lvl w:ilvl="0" w:tplc="3CECAFE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BA14144"/>
    <w:multiLevelType w:val="hybridMultilevel"/>
    <w:tmpl w:val="4E0EECD8"/>
    <w:lvl w:ilvl="0" w:tplc="85FA2F5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C41144D"/>
    <w:multiLevelType w:val="hybridMultilevel"/>
    <w:tmpl w:val="16CE595C"/>
    <w:lvl w:ilvl="0" w:tplc="343AED1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74326C3D"/>
    <w:multiLevelType w:val="hybridMultilevel"/>
    <w:tmpl w:val="B896F902"/>
    <w:lvl w:ilvl="0" w:tplc="0419000F">
      <w:start w:val="1"/>
      <w:numFmt w:val="decimal"/>
      <w:lvlText w:val="%1."/>
      <w:lvlJc w:val="left"/>
      <w:pPr>
        <w:ind w:left="1545" w:hanging="360"/>
      </w:pPr>
      <w:rPr>
        <w:rFonts w:cs="Times New Roman"/>
      </w:rPr>
    </w:lvl>
    <w:lvl w:ilvl="1" w:tplc="04190019" w:tentative="1">
      <w:start w:val="1"/>
      <w:numFmt w:val="lowerLetter"/>
      <w:lvlText w:val="%2."/>
      <w:lvlJc w:val="left"/>
      <w:pPr>
        <w:ind w:left="2265" w:hanging="360"/>
      </w:pPr>
      <w:rPr>
        <w:rFonts w:cs="Times New Roman"/>
      </w:rPr>
    </w:lvl>
    <w:lvl w:ilvl="2" w:tplc="0419001B" w:tentative="1">
      <w:start w:val="1"/>
      <w:numFmt w:val="lowerRoman"/>
      <w:lvlText w:val="%3."/>
      <w:lvlJc w:val="right"/>
      <w:pPr>
        <w:ind w:left="2985" w:hanging="180"/>
      </w:pPr>
      <w:rPr>
        <w:rFonts w:cs="Times New Roman"/>
      </w:rPr>
    </w:lvl>
    <w:lvl w:ilvl="3" w:tplc="0419000F" w:tentative="1">
      <w:start w:val="1"/>
      <w:numFmt w:val="decimal"/>
      <w:lvlText w:val="%4."/>
      <w:lvlJc w:val="left"/>
      <w:pPr>
        <w:ind w:left="3705" w:hanging="360"/>
      </w:pPr>
      <w:rPr>
        <w:rFonts w:cs="Times New Roman"/>
      </w:rPr>
    </w:lvl>
    <w:lvl w:ilvl="4" w:tplc="04190019" w:tentative="1">
      <w:start w:val="1"/>
      <w:numFmt w:val="lowerLetter"/>
      <w:lvlText w:val="%5."/>
      <w:lvlJc w:val="left"/>
      <w:pPr>
        <w:ind w:left="4425" w:hanging="360"/>
      </w:pPr>
      <w:rPr>
        <w:rFonts w:cs="Times New Roman"/>
      </w:rPr>
    </w:lvl>
    <w:lvl w:ilvl="5" w:tplc="0419001B" w:tentative="1">
      <w:start w:val="1"/>
      <w:numFmt w:val="lowerRoman"/>
      <w:lvlText w:val="%6."/>
      <w:lvlJc w:val="right"/>
      <w:pPr>
        <w:ind w:left="5145" w:hanging="180"/>
      </w:pPr>
      <w:rPr>
        <w:rFonts w:cs="Times New Roman"/>
      </w:rPr>
    </w:lvl>
    <w:lvl w:ilvl="6" w:tplc="0419000F" w:tentative="1">
      <w:start w:val="1"/>
      <w:numFmt w:val="decimal"/>
      <w:lvlText w:val="%7."/>
      <w:lvlJc w:val="left"/>
      <w:pPr>
        <w:ind w:left="5865" w:hanging="360"/>
      </w:pPr>
      <w:rPr>
        <w:rFonts w:cs="Times New Roman"/>
      </w:rPr>
    </w:lvl>
    <w:lvl w:ilvl="7" w:tplc="04190019" w:tentative="1">
      <w:start w:val="1"/>
      <w:numFmt w:val="lowerLetter"/>
      <w:lvlText w:val="%8."/>
      <w:lvlJc w:val="left"/>
      <w:pPr>
        <w:ind w:left="6585" w:hanging="360"/>
      </w:pPr>
      <w:rPr>
        <w:rFonts w:cs="Times New Roman"/>
      </w:rPr>
    </w:lvl>
    <w:lvl w:ilvl="8" w:tplc="0419001B" w:tentative="1">
      <w:start w:val="1"/>
      <w:numFmt w:val="lowerRoman"/>
      <w:lvlText w:val="%9."/>
      <w:lvlJc w:val="right"/>
      <w:pPr>
        <w:ind w:left="7305" w:hanging="180"/>
      </w:pPr>
      <w:rPr>
        <w:rFonts w:cs="Times New Roman"/>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footnotePr>
    <w:footnote w:id="0"/>
    <w:footnote w:id="1"/>
  </w:footnotePr>
  <w:endnotePr>
    <w:endnote w:id="0"/>
    <w:endnote w:id="1"/>
  </w:endnotePr>
  <w:compat/>
  <w:rsids>
    <w:rsidRoot w:val="007E16A7"/>
    <w:rsid w:val="000056B6"/>
    <w:rsid w:val="00026CB2"/>
    <w:rsid w:val="000A1790"/>
    <w:rsid w:val="000A4038"/>
    <w:rsid w:val="000A46E1"/>
    <w:rsid w:val="000B012F"/>
    <w:rsid w:val="000D17B4"/>
    <w:rsid w:val="000E2E58"/>
    <w:rsid w:val="000E55F8"/>
    <w:rsid w:val="00124793"/>
    <w:rsid w:val="00133736"/>
    <w:rsid w:val="001453C1"/>
    <w:rsid w:val="00147541"/>
    <w:rsid w:val="00151EC4"/>
    <w:rsid w:val="00162564"/>
    <w:rsid w:val="001744AA"/>
    <w:rsid w:val="00186A43"/>
    <w:rsid w:val="0021333B"/>
    <w:rsid w:val="002252CC"/>
    <w:rsid w:val="00232C76"/>
    <w:rsid w:val="00281478"/>
    <w:rsid w:val="00291A4E"/>
    <w:rsid w:val="002A39D1"/>
    <w:rsid w:val="002B358C"/>
    <w:rsid w:val="002B5CD2"/>
    <w:rsid w:val="002C01C9"/>
    <w:rsid w:val="003425D3"/>
    <w:rsid w:val="003441C7"/>
    <w:rsid w:val="003564E5"/>
    <w:rsid w:val="003571D0"/>
    <w:rsid w:val="0036512D"/>
    <w:rsid w:val="00371A63"/>
    <w:rsid w:val="0037721D"/>
    <w:rsid w:val="003A498F"/>
    <w:rsid w:val="003B1D45"/>
    <w:rsid w:val="003B75E7"/>
    <w:rsid w:val="003D0EF8"/>
    <w:rsid w:val="003E7E2F"/>
    <w:rsid w:val="00415915"/>
    <w:rsid w:val="00416213"/>
    <w:rsid w:val="00430D4B"/>
    <w:rsid w:val="00444E02"/>
    <w:rsid w:val="00452CBD"/>
    <w:rsid w:val="00461119"/>
    <w:rsid w:val="00472115"/>
    <w:rsid w:val="004D5D31"/>
    <w:rsid w:val="004E332A"/>
    <w:rsid w:val="004E6AB5"/>
    <w:rsid w:val="00520371"/>
    <w:rsid w:val="00566E42"/>
    <w:rsid w:val="00567F9C"/>
    <w:rsid w:val="005857CA"/>
    <w:rsid w:val="00585CDB"/>
    <w:rsid w:val="00596B7B"/>
    <w:rsid w:val="005A4795"/>
    <w:rsid w:val="005A6E37"/>
    <w:rsid w:val="005C3759"/>
    <w:rsid w:val="005D65A4"/>
    <w:rsid w:val="00601543"/>
    <w:rsid w:val="00613E57"/>
    <w:rsid w:val="00663D27"/>
    <w:rsid w:val="006B32FD"/>
    <w:rsid w:val="006B5F6C"/>
    <w:rsid w:val="006E56A3"/>
    <w:rsid w:val="006F6A4A"/>
    <w:rsid w:val="00703079"/>
    <w:rsid w:val="00715C34"/>
    <w:rsid w:val="007249D1"/>
    <w:rsid w:val="007349FD"/>
    <w:rsid w:val="0076081A"/>
    <w:rsid w:val="00761F0B"/>
    <w:rsid w:val="00782F96"/>
    <w:rsid w:val="00790D07"/>
    <w:rsid w:val="0079513B"/>
    <w:rsid w:val="007A2BFE"/>
    <w:rsid w:val="007E16A7"/>
    <w:rsid w:val="007E5F55"/>
    <w:rsid w:val="008461B1"/>
    <w:rsid w:val="00871D12"/>
    <w:rsid w:val="00885762"/>
    <w:rsid w:val="008C4334"/>
    <w:rsid w:val="008E58B0"/>
    <w:rsid w:val="009021A1"/>
    <w:rsid w:val="00911708"/>
    <w:rsid w:val="00916B38"/>
    <w:rsid w:val="00936F30"/>
    <w:rsid w:val="00957282"/>
    <w:rsid w:val="0099761C"/>
    <w:rsid w:val="009B7F4D"/>
    <w:rsid w:val="009C3A69"/>
    <w:rsid w:val="00A02791"/>
    <w:rsid w:val="00A06159"/>
    <w:rsid w:val="00A1131B"/>
    <w:rsid w:val="00A425E9"/>
    <w:rsid w:val="00A67837"/>
    <w:rsid w:val="00AA3449"/>
    <w:rsid w:val="00AA7DD5"/>
    <w:rsid w:val="00AB7AE8"/>
    <w:rsid w:val="00AF229E"/>
    <w:rsid w:val="00B1384A"/>
    <w:rsid w:val="00B434D3"/>
    <w:rsid w:val="00B54988"/>
    <w:rsid w:val="00B636CB"/>
    <w:rsid w:val="00BA034F"/>
    <w:rsid w:val="00BB782A"/>
    <w:rsid w:val="00BE1B7D"/>
    <w:rsid w:val="00BE7950"/>
    <w:rsid w:val="00C2430A"/>
    <w:rsid w:val="00C27C86"/>
    <w:rsid w:val="00C37871"/>
    <w:rsid w:val="00C92CF3"/>
    <w:rsid w:val="00CB744A"/>
    <w:rsid w:val="00CF202D"/>
    <w:rsid w:val="00CF24D5"/>
    <w:rsid w:val="00CF4155"/>
    <w:rsid w:val="00D02E5A"/>
    <w:rsid w:val="00D11145"/>
    <w:rsid w:val="00D26CF9"/>
    <w:rsid w:val="00D34C37"/>
    <w:rsid w:val="00D50310"/>
    <w:rsid w:val="00D52E02"/>
    <w:rsid w:val="00D55E0F"/>
    <w:rsid w:val="00D719E9"/>
    <w:rsid w:val="00D760FC"/>
    <w:rsid w:val="00D965A4"/>
    <w:rsid w:val="00DA0524"/>
    <w:rsid w:val="00DA4DDF"/>
    <w:rsid w:val="00DE285D"/>
    <w:rsid w:val="00DF0879"/>
    <w:rsid w:val="00E06804"/>
    <w:rsid w:val="00E25BE3"/>
    <w:rsid w:val="00E4609E"/>
    <w:rsid w:val="00E51C9F"/>
    <w:rsid w:val="00E716A7"/>
    <w:rsid w:val="00E812AB"/>
    <w:rsid w:val="00EA58DA"/>
    <w:rsid w:val="00EC2D54"/>
    <w:rsid w:val="00EC3CFE"/>
    <w:rsid w:val="00EE74C1"/>
    <w:rsid w:val="00F33B8B"/>
    <w:rsid w:val="00F36755"/>
    <w:rsid w:val="00F622CE"/>
    <w:rsid w:val="00F66E59"/>
    <w:rsid w:val="00F8394A"/>
    <w:rsid w:val="00F87133"/>
    <w:rsid w:val="00FA415D"/>
    <w:rsid w:val="00FB1FBB"/>
    <w:rsid w:val="00FB4E02"/>
    <w:rsid w:val="00FC2947"/>
    <w:rsid w:val="00FE0664"/>
    <w:rsid w:val="00FE16ED"/>
    <w:rsid w:val="00FE7D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6A7"/>
    <w:rPr>
      <w:rFonts w:ascii="Calibri" w:eastAsia="Calibri" w:hAnsi="Calibri" w:cs="Times New Roman"/>
      <w:lang w:val="ro-M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16A7"/>
    <w:pPr>
      <w:ind w:left="720"/>
      <w:contextualSpacing/>
    </w:pPr>
  </w:style>
  <w:style w:type="character" w:styleId="a4">
    <w:name w:val="Strong"/>
    <w:basedOn w:val="a0"/>
    <w:uiPriority w:val="99"/>
    <w:qFormat/>
    <w:rsid w:val="007E16A7"/>
    <w:rPr>
      <w:rFonts w:cs="Times New Roman"/>
      <w:b/>
      <w:bCs/>
    </w:rPr>
  </w:style>
  <w:style w:type="character" w:customStyle="1" w:styleId="docheader">
    <w:name w:val="doc_header"/>
    <w:basedOn w:val="a0"/>
    <w:uiPriority w:val="99"/>
    <w:rsid w:val="007E16A7"/>
    <w:rPr>
      <w:rFonts w:cs="Times New Roman"/>
    </w:rPr>
  </w:style>
  <w:style w:type="paragraph" w:styleId="a5">
    <w:name w:val="Normal (Web)"/>
    <w:basedOn w:val="a"/>
    <w:uiPriority w:val="99"/>
    <w:unhideWhenUsed/>
    <w:rsid w:val="006E56A3"/>
    <w:pPr>
      <w:spacing w:after="0" w:line="240" w:lineRule="auto"/>
      <w:ind w:firstLine="567"/>
      <w:jc w:val="both"/>
    </w:pPr>
    <w:rPr>
      <w:rFonts w:ascii="Times New Roman" w:eastAsia="Times New Roman" w:hAnsi="Times New Roman"/>
      <w:sz w:val="24"/>
      <w:szCs w:val="24"/>
      <w:lang w:val="ru-RU" w:eastAsia="ru-RU"/>
    </w:rPr>
  </w:style>
  <w:style w:type="paragraph" w:customStyle="1" w:styleId="tt">
    <w:name w:val="tt"/>
    <w:basedOn w:val="a"/>
    <w:rsid w:val="00601543"/>
    <w:pPr>
      <w:spacing w:after="0" w:line="240" w:lineRule="auto"/>
      <w:jc w:val="center"/>
    </w:pPr>
    <w:rPr>
      <w:rFonts w:ascii="Times New Roman" w:eastAsia="Times New Roman" w:hAnsi="Times New Roman"/>
      <w:b/>
      <w:bCs/>
      <w:sz w:val="24"/>
      <w:szCs w:val="24"/>
      <w:lang w:val="ru-RU" w:eastAsia="ru-RU"/>
    </w:rPr>
  </w:style>
  <w:style w:type="paragraph" w:customStyle="1" w:styleId="cn">
    <w:name w:val="cn"/>
    <w:basedOn w:val="a"/>
    <w:rsid w:val="00601543"/>
    <w:pPr>
      <w:spacing w:after="0" w:line="240" w:lineRule="auto"/>
      <w:jc w:val="center"/>
    </w:pPr>
    <w:rPr>
      <w:rFonts w:ascii="Times New Roman" w:eastAsia="Times New Roman" w:hAnsi="Times New Roman"/>
      <w:sz w:val="24"/>
      <w:szCs w:val="24"/>
      <w:lang w:val="ru-RU" w:eastAsia="ru-RU"/>
    </w:rPr>
  </w:style>
  <w:style w:type="paragraph" w:styleId="a6">
    <w:name w:val="header"/>
    <w:basedOn w:val="a"/>
    <w:link w:val="a7"/>
    <w:uiPriority w:val="99"/>
    <w:semiHidden/>
    <w:unhideWhenUsed/>
    <w:rsid w:val="00A425E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425E9"/>
    <w:rPr>
      <w:rFonts w:ascii="Calibri" w:eastAsia="Calibri" w:hAnsi="Calibri" w:cs="Times New Roman"/>
      <w:lang w:val="ro-MO"/>
    </w:rPr>
  </w:style>
  <w:style w:type="paragraph" w:styleId="a8">
    <w:name w:val="footer"/>
    <w:basedOn w:val="a"/>
    <w:link w:val="a9"/>
    <w:uiPriority w:val="99"/>
    <w:unhideWhenUsed/>
    <w:rsid w:val="00A425E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425E9"/>
    <w:rPr>
      <w:rFonts w:ascii="Calibri" w:eastAsia="Calibri" w:hAnsi="Calibri" w:cs="Times New Roman"/>
      <w:lang w:val="ro-MO"/>
    </w:rPr>
  </w:style>
</w:styles>
</file>

<file path=word/webSettings.xml><?xml version="1.0" encoding="utf-8"?>
<w:webSettings xmlns:r="http://schemas.openxmlformats.org/officeDocument/2006/relationships" xmlns:w="http://schemas.openxmlformats.org/wordprocessingml/2006/main">
  <w:divs>
    <w:div w:id="143204620">
      <w:bodyDiv w:val="1"/>
      <w:marLeft w:val="0"/>
      <w:marRight w:val="0"/>
      <w:marTop w:val="0"/>
      <w:marBottom w:val="0"/>
      <w:divBdr>
        <w:top w:val="none" w:sz="0" w:space="0" w:color="auto"/>
        <w:left w:val="none" w:sz="0" w:space="0" w:color="auto"/>
        <w:bottom w:val="none" w:sz="0" w:space="0" w:color="auto"/>
        <w:right w:val="none" w:sz="0" w:space="0" w:color="auto"/>
      </w:divBdr>
    </w:div>
    <w:div w:id="743140145">
      <w:bodyDiv w:val="1"/>
      <w:marLeft w:val="0"/>
      <w:marRight w:val="0"/>
      <w:marTop w:val="0"/>
      <w:marBottom w:val="0"/>
      <w:divBdr>
        <w:top w:val="none" w:sz="0" w:space="0" w:color="auto"/>
        <w:left w:val="none" w:sz="0" w:space="0" w:color="auto"/>
        <w:bottom w:val="none" w:sz="0" w:space="0" w:color="auto"/>
        <w:right w:val="none" w:sz="0" w:space="0" w:color="auto"/>
      </w:divBdr>
    </w:div>
    <w:div w:id="759840000">
      <w:bodyDiv w:val="1"/>
      <w:marLeft w:val="0"/>
      <w:marRight w:val="0"/>
      <w:marTop w:val="0"/>
      <w:marBottom w:val="0"/>
      <w:divBdr>
        <w:top w:val="none" w:sz="0" w:space="0" w:color="auto"/>
        <w:left w:val="none" w:sz="0" w:space="0" w:color="auto"/>
        <w:bottom w:val="none" w:sz="0" w:space="0" w:color="auto"/>
        <w:right w:val="none" w:sz="0" w:space="0" w:color="auto"/>
      </w:divBdr>
    </w:div>
    <w:div w:id="804082703">
      <w:bodyDiv w:val="1"/>
      <w:marLeft w:val="0"/>
      <w:marRight w:val="0"/>
      <w:marTop w:val="0"/>
      <w:marBottom w:val="0"/>
      <w:divBdr>
        <w:top w:val="none" w:sz="0" w:space="0" w:color="auto"/>
        <w:left w:val="none" w:sz="0" w:space="0" w:color="auto"/>
        <w:bottom w:val="none" w:sz="0" w:space="0" w:color="auto"/>
        <w:right w:val="none" w:sz="0" w:space="0" w:color="auto"/>
      </w:divBdr>
    </w:div>
    <w:div w:id="968244927">
      <w:bodyDiv w:val="1"/>
      <w:marLeft w:val="0"/>
      <w:marRight w:val="0"/>
      <w:marTop w:val="0"/>
      <w:marBottom w:val="0"/>
      <w:divBdr>
        <w:top w:val="none" w:sz="0" w:space="0" w:color="auto"/>
        <w:left w:val="none" w:sz="0" w:space="0" w:color="auto"/>
        <w:bottom w:val="none" w:sz="0" w:space="0" w:color="auto"/>
        <w:right w:val="none" w:sz="0" w:space="0" w:color="auto"/>
      </w:divBdr>
    </w:div>
    <w:div w:id="1082143431">
      <w:bodyDiv w:val="1"/>
      <w:marLeft w:val="0"/>
      <w:marRight w:val="0"/>
      <w:marTop w:val="0"/>
      <w:marBottom w:val="0"/>
      <w:divBdr>
        <w:top w:val="none" w:sz="0" w:space="0" w:color="auto"/>
        <w:left w:val="none" w:sz="0" w:space="0" w:color="auto"/>
        <w:bottom w:val="none" w:sz="0" w:space="0" w:color="auto"/>
        <w:right w:val="none" w:sz="0" w:space="0" w:color="auto"/>
      </w:divBdr>
    </w:div>
    <w:div w:id="1362126886">
      <w:bodyDiv w:val="1"/>
      <w:marLeft w:val="0"/>
      <w:marRight w:val="0"/>
      <w:marTop w:val="0"/>
      <w:marBottom w:val="0"/>
      <w:divBdr>
        <w:top w:val="none" w:sz="0" w:space="0" w:color="auto"/>
        <w:left w:val="none" w:sz="0" w:space="0" w:color="auto"/>
        <w:bottom w:val="none" w:sz="0" w:space="0" w:color="auto"/>
        <w:right w:val="none" w:sz="0" w:space="0" w:color="auto"/>
      </w:divBdr>
    </w:div>
    <w:div w:id="1455980543">
      <w:bodyDiv w:val="1"/>
      <w:marLeft w:val="0"/>
      <w:marRight w:val="0"/>
      <w:marTop w:val="0"/>
      <w:marBottom w:val="0"/>
      <w:divBdr>
        <w:top w:val="none" w:sz="0" w:space="0" w:color="auto"/>
        <w:left w:val="none" w:sz="0" w:space="0" w:color="auto"/>
        <w:bottom w:val="none" w:sz="0" w:space="0" w:color="auto"/>
        <w:right w:val="none" w:sz="0" w:space="0" w:color="auto"/>
      </w:divBdr>
    </w:div>
    <w:div w:id="1888564681">
      <w:bodyDiv w:val="1"/>
      <w:marLeft w:val="0"/>
      <w:marRight w:val="0"/>
      <w:marTop w:val="0"/>
      <w:marBottom w:val="0"/>
      <w:divBdr>
        <w:top w:val="none" w:sz="0" w:space="0" w:color="auto"/>
        <w:left w:val="none" w:sz="0" w:space="0" w:color="auto"/>
        <w:bottom w:val="none" w:sz="0" w:space="0" w:color="auto"/>
        <w:right w:val="none" w:sz="0" w:space="0" w:color="auto"/>
      </w:divBdr>
    </w:div>
    <w:div w:id="191851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1088</TotalTime>
  <Pages>6</Pages>
  <Words>2112</Words>
  <Characters>12039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2011-06-22T11:08:00Z</cp:lastPrinted>
  <dcterms:created xsi:type="dcterms:W3CDTF">2011-06-20T18:50:00Z</dcterms:created>
  <dcterms:modified xsi:type="dcterms:W3CDTF">2011-06-25T11:05:00Z</dcterms:modified>
</cp:coreProperties>
</file>